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30" w:rsidRDefault="00B379BF" w:rsidP="00B379BF">
      <w:pPr>
        <w:pStyle w:val="BodyText"/>
        <w:spacing w:before="1"/>
        <w:jc w:val="center"/>
        <w:rPr>
          <w:rFonts w:ascii="Times New Roman"/>
          <w:sz w:val="19"/>
        </w:rPr>
      </w:pPr>
      <w:r>
        <w:rPr>
          <w:noProof/>
        </w:rPr>
        <w:drawing>
          <wp:inline distT="0" distB="0" distL="0" distR="0">
            <wp:extent cx="2504440" cy="699770"/>
            <wp:effectExtent l="0" t="0" r="0" b="0"/>
            <wp:docPr id="2" name="Picture 2" descr="list over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 over sup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699770"/>
                    </a:xfrm>
                    <a:prstGeom prst="rect">
                      <a:avLst/>
                    </a:prstGeom>
                    <a:noFill/>
                    <a:ln>
                      <a:noFill/>
                    </a:ln>
                  </pic:spPr>
                </pic:pic>
              </a:graphicData>
            </a:graphic>
          </wp:inline>
        </w:drawing>
      </w:r>
    </w:p>
    <w:p w:rsidR="00B379BF" w:rsidRDefault="00B379BF" w:rsidP="00B379BF">
      <w:pPr>
        <w:pStyle w:val="BodyText"/>
        <w:spacing w:before="1"/>
        <w:jc w:val="center"/>
        <w:rPr>
          <w:rFonts w:ascii="Times New Roman"/>
          <w:sz w:val="19"/>
        </w:rPr>
      </w:pPr>
    </w:p>
    <w:p w:rsidR="00B379BF" w:rsidRDefault="00B379BF" w:rsidP="00B379BF">
      <w:pPr>
        <w:spacing w:before="14"/>
        <w:ind w:left="20"/>
        <w:jc w:val="center"/>
        <w:rPr>
          <w:b/>
          <w:sz w:val="20"/>
        </w:rPr>
      </w:pPr>
      <w:r>
        <w:rPr>
          <w:b/>
          <w:sz w:val="20"/>
          <w:u w:val="thick"/>
        </w:rPr>
        <w:t>SECTION 10 51</w:t>
      </w:r>
      <w:bookmarkStart w:id="0" w:name="_GoBack"/>
      <w:bookmarkEnd w:id="0"/>
      <w:r>
        <w:rPr>
          <w:b/>
          <w:sz w:val="20"/>
          <w:u w:val="thick"/>
        </w:rPr>
        <w:t>29 - PHENOLIC LOCKERS</w:t>
      </w:r>
    </w:p>
    <w:p w:rsidR="00B379BF" w:rsidRDefault="00B379BF">
      <w:pPr>
        <w:pStyle w:val="BodyText"/>
        <w:spacing w:before="1"/>
        <w:rPr>
          <w:rFonts w:ascii="Times New Roman"/>
          <w:sz w:val="19"/>
        </w:rPr>
      </w:pPr>
    </w:p>
    <w:p w:rsidR="008C1230" w:rsidRDefault="00444666">
      <w:pPr>
        <w:pStyle w:val="BodyText"/>
        <w:spacing w:before="94"/>
        <w:ind w:left="4059" w:right="4075"/>
        <w:jc w:val="center"/>
      </w:pPr>
      <w:r>
        <w:rPr>
          <w:u w:val="single"/>
        </w:rPr>
        <w:t>PART 1 - GENERAL</w:t>
      </w:r>
    </w:p>
    <w:p w:rsidR="008C1230" w:rsidRDefault="008C1230">
      <w:pPr>
        <w:pStyle w:val="BodyText"/>
        <w:spacing w:before="2"/>
        <w:rPr>
          <w:sz w:val="16"/>
        </w:rPr>
      </w:pPr>
    </w:p>
    <w:p w:rsidR="008C1230" w:rsidRDefault="00444666">
      <w:pPr>
        <w:pStyle w:val="ListParagraph"/>
        <w:numPr>
          <w:ilvl w:val="1"/>
          <w:numId w:val="7"/>
        </w:numPr>
        <w:tabs>
          <w:tab w:val="left" w:pos="461"/>
        </w:tabs>
        <w:spacing w:before="94"/>
        <w:rPr>
          <w:sz w:val="20"/>
        </w:rPr>
      </w:pPr>
      <w:r>
        <w:rPr>
          <w:sz w:val="20"/>
          <w:u w:val="single"/>
        </w:rPr>
        <w:t>RELATED</w:t>
      </w:r>
      <w:r>
        <w:rPr>
          <w:spacing w:val="-1"/>
          <w:sz w:val="20"/>
          <w:u w:val="single"/>
        </w:rPr>
        <w:t xml:space="preserve"> </w:t>
      </w:r>
      <w:r>
        <w:rPr>
          <w:sz w:val="20"/>
          <w:u w:val="single"/>
        </w:rPr>
        <w:t>DOCUMENTS</w:t>
      </w:r>
    </w:p>
    <w:p w:rsidR="008C1230" w:rsidRDefault="008C1230">
      <w:pPr>
        <w:pStyle w:val="BodyText"/>
        <w:spacing w:before="2"/>
      </w:pPr>
    </w:p>
    <w:p w:rsidR="008C1230" w:rsidRDefault="00444666">
      <w:pPr>
        <w:pStyle w:val="ListParagraph"/>
        <w:numPr>
          <w:ilvl w:val="1"/>
          <w:numId w:val="7"/>
        </w:numPr>
        <w:tabs>
          <w:tab w:val="left" w:pos="434"/>
        </w:tabs>
        <w:ind w:left="433" w:hanging="334"/>
        <w:rPr>
          <w:sz w:val="20"/>
        </w:rPr>
      </w:pPr>
      <w:r>
        <w:rPr>
          <w:sz w:val="20"/>
          <w:u w:val="single"/>
        </w:rPr>
        <w:t>SCOPE OF</w:t>
      </w:r>
      <w:r>
        <w:rPr>
          <w:spacing w:val="-3"/>
          <w:sz w:val="20"/>
          <w:u w:val="single"/>
        </w:rPr>
        <w:t xml:space="preserve"> </w:t>
      </w:r>
      <w:r>
        <w:rPr>
          <w:sz w:val="20"/>
          <w:u w:val="single"/>
        </w:rPr>
        <w:t>WORK</w:t>
      </w:r>
    </w:p>
    <w:p w:rsidR="008C1230" w:rsidRDefault="008C1230">
      <w:pPr>
        <w:pStyle w:val="BodyText"/>
        <w:spacing w:before="6"/>
        <w:rPr>
          <w:sz w:val="24"/>
        </w:rPr>
      </w:pPr>
    </w:p>
    <w:p w:rsidR="008C1230" w:rsidRDefault="00444666">
      <w:pPr>
        <w:pStyle w:val="ListParagraph"/>
        <w:numPr>
          <w:ilvl w:val="2"/>
          <w:numId w:val="7"/>
        </w:numPr>
        <w:tabs>
          <w:tab w:val="left" w:pos="1540"/>
          <w:tab w:val="left" w:pos="1541"/>
        </w:tabs>
        <w:rPr>
          <w:sz w:val="20"/>
        </w:rPr>
      </w:pPr>
      <w:r>
        <w:rPr>
          <w:sz w:val="20"/>
          <w:u w:val="single"/>
        </w:rPr>
        <w:t>DESCRIPTION:</w:t>
      </w:r>
      <w:r>
        <w:rPr>
          <w:sz w:val="20"/>
        </w:rPr>
        <w:t xml:space="preserve"> Furnish and install Superior</w:t>
      </w:r>
      <w:r>
        <w:rPr>
          <w:sz w:val="20"/>
          <w:vertAlign w:val="superscript"/>
        </w:rPr>
        <w:t>®</w:t>
      </w:r>
      <w:r>
        <w:rPr>
          <w:sz w:val="20"/>
        </w:rPr>
        <w:t xml:space="preserve"> </w:t>
      </w:r>
      <w:proofErr w:type="spellStart"/>
      <w:r>
        <w:rPr>
          <w:sz w:val="20"/>
        </w:rPr>
        <w:t>VersaMax</w:t>
      </w:r>
      <w:proofErr w:type="spellEnd"/>
      <w:r>
        <w:rPr>
          <w:rFonts w:ascii="Calibri" w:hAnsi="Calibri"/>
          <w:sz w:val="20"/>
          <w:vertAlign w:val="superscript"/>
        </w:rPr>
        <w:t>™</w:t>
      </w:r>
      <w:r>
        <w:rPr>
          <w:rFonts w:ascii="Calibri" w:hAnsi="Calibri"/>
          <w:sz w:val="20"/>
        </w:rPr>
        <w:t xml:space="preserve"> </w:t>
      </w:r>
      <w:r>
        <w:rPr>
          <w:sz w:val="20"/>
        </w:rPr>
        <w:t>solid phenolic</w:t>
      </w:r>
      <w:r>
        <w:rPr>
          <w:spacing w:val="1"/>
          <w:sz w:val="20"/>
        </w:rPr>
        <w:t xml:space="preserve"> </w:t>
      </w:r>
      <w:r>
        <w:rPr>
          <w:sz w:val="20"/>
        </w:rPr>
        <w:t>lockers.</w:t>
      </w:r>
    </w:p>
    <w:p w:rsidR="008C1230" w:rsidRDefault="008C1230">
      <w:pPr>
        <w:pStyle w:val="BodyText"/>
        <w:rPr>
          <w:sz w:val="16"/>
        </w:rPr>
      </w:pPr>
    </w:p>
    <w:p w:rsidR="008C1230" w:rsidRDefault="00444666">
      <w:pPr>
        <w:pStyle w:val="ListParagraph"/>
        <w:numPr>
          <w:ilvl w:val="2"/>
          <w:numId w:val="7"/>
        </w:numPr>
        <w:tabs>
          <w:tab w:val="left" w:pos="1540"/>
          <w:tab w:val="left" w:pos="1541"/>
        </w:tabs>
        <w:spacing w:before="94"/>
        <w:rPr>
          <w:sz w:val="20"/>
        </w:rPr>
      </w:pPr>
      <w:r>
        <w:rPr>
          <w:sz w:val="20"/>
          <w:u w:val="single"/>
        </w:rPr>
        <w:t>RELATED WORK SPECIFIED</w:t>
      </w:r>
      <w:r>
        <w:rPr>
          <w:spacing w:val="-4"/>
          <w:sz w:val="20"/>
          <w:u w:val="single"/>
        </w:rPr>
        <w:t xml:space="preserve"> </w:t>
      </w:r>
      <w:r>
        <w:rPr>
          <w:sz w:val="20"/>
          <w:u w:val="single"/>
        </w:rPr>
        <w:t>ELSEWHERE:</w:t>
      </w:r>
    </w:p>
    <w:p w:rsidR="008C1230" w:rsidRDefault="008C1230">
      <w:pPr>
        <w:pStyle w:val="BodyText"/>
        <w:spacing w:before="2"/>
        <w:rPr>
          <w:sz w:val="16"/>
        </w:rPr>
      </w:pPr>
    </w:p>
    <w:p w:rsidR="008C1230" w:rsidRDefault="00444666">
      <w:pPr>
        <w:pStyle w:val="BodyText"/>
        <w:tabs>
          <w:tab w:val="left" w:pos="4359"/>
        </w:tabs>
        <w:spacing w:before="94"/>
        <w:ind w:left="2261"/>
      </w:pPr>
      <w:r>
        <w:rPr>
          <w:u w:val="single"/>
        </w:rPr>
        <w:t>Concrete:</w:t>
      </w:r>
      <w:r>
        <w:tab/>
        <w:t>Section</w:t>
      </w:r>
      <w:r>
        <w:rPr>
          <w:spacing w:val="-2"/>
        </w:rPr>
        <w:t xml:space="preserve"> </w:t>
      </w:r>
      <w:r>
        <w:t>03100</w:t>
      </w:r>
    </w:p>
    <w:p w:rsidR="008C1230" w:rsidRDefault="008C1230">
      <w:pPr>
        <w:pStyle w:val="BodyText"/>
        <w:spacing w:before="3"/>
        <w:rPr>
          <w:sz w:val="12"/>
        </w:rPr>
      </w:pPr>
    </w:p>
    <w:p w:rsidR="008C1230" w:rsidRDefault="00444666">
      <w:pPr>
        <w:pStyle w:val="BodyText"/>
        <w:tabs>
          <w:tab w:val="left" w:pos="4418"/>
        </w:tabs>
        <w:spacing w:before="94"/>
        <w:ind w:left="2260"/>
      </w:pPr>
      <w:r>
        <w:rPr>
          <w:u w:val="single"/>
        </w:rPr>
        <w:t>Rough</w:t>
      </w:r>
      <w:r>
        <w:rPr>
          <w:spacing w:val="-1"/>
          <w:u w:val="single"/>
        </w:rPr>
        <w:t xml:space="preserve"> </w:t>
      </w:r>
      <w:r>
        <w:rPr>
          <w:u w:val="single"/>
        </w:rPr>
        <w:t>Carpentry:</w:t>
      </w:r>
      <w:r>
        <w:tab/>
        <w:t>Section</w:t>
      </w:r>
      <w:r>
        <w:rPr>
          <w:spacing w:val="2"/>
        </w:rPr>
        <w:t xml:space="preserve"> </w:t>
      </w:r>
      <w:r>
        <w:t>06100</w:t>
      </w:r>
    </w:p>
    <w:p w:rsidR="008C1230" w:rsidRDefault="008C1230">
      <w:pPr>
        <w:pStyle w:val="BodyText"/>
        <w:spacing w:before="10"/>
        <w:rPr>
          <w:sz w:val="11"/>
        </w:rPr>
      </w:pPr>
    </w:p>
    <w:p w:rsidR="008C1230" w:rsidRDefault="00444666">
      <w:pPr>
        <w:pStyle w:val="BodyText"/>
        <w:tabs>
          <w:tab w:val="left" w:pos="4419"/>
        </w:tabs>
        <w:spacing w:before="94"/>
        <w:ind w:left="2260"/>
      </w:pPr>
      <w:r>
        <w:rPr>
          <w:u w:val="single"/>
        </w:rPr>
        <w:t>Finish</w:t>
      </w:r>
      <w:r>
        <w:rPr>
          <w:spacing w:val="-3"/>
          <w:u w:val="single"/>
        </w:rPr>
        <w:t xml:space="preserve"> </w:t>
      </w:r>
      <w:r>
        <w:rPr>
          <w:u w:val="single"/>
        </w:rPr>
        <w:t>Carpentry</w:t>
      </w:r>
      <w:r>
        <w:t>:</w:t>
      </w:r>
      <w:r>
        <w:tab/>
        <w:t>Section</w:t>
      </w:r>
      <w:r>
        <w:rPr>
          <w:spacing w:val="-4"/>
        </w:rPr>
        <w:t xml:space="preserve"> </w:t>
      </w:r>
      <w:r>
        <w:t>06200</w:t>
      </w:r>
    </w:p>
    <w:p w:rsidR="008C1230" w:rsidRDefault="008C1230">
      <w:pPr>
        <w:pStyle w:val="BodyText"/>
        <w:spacing w:before="2"/>
        <w:rPr>
          <w:sz w:val="16"/>
        </w:rPr>
      </w:pPr>
    </w:p>
    <w:p w:rsidR="008C1230" w:rsidRDefault="00444666">
      <w:pPr>
        <w:pStyle w:val="ListParagraph"/>
        <w:numPr>
          <w:ilvl w:val="2"/>
          <w:numId w:val="7"/>
        </w:numPr>
        <w:tabs>
          <w:tab w:val="left" w:pos="1539"/>
          <w:tab w:val="left" w:pos="1540"/>
        </w:tabs>
        <w:spacing w:before="94"/>
        <w:ind w:left="1539" w:hanging="720"/>
        <w:rPr>
          <w:sz w:val="20"/>
        </w:rPr>
      </w:pPr>
      <w:r>
        <w:rPr>
          <w:sz w:val="20"/>
          <w:u w:val="single"/>
        </w:rPr>
        <w:t>SUBMITTALS</w:t>
      </w:r>
    </w:p>
    <w:p w:rsidR="008C1230" w:rsidRDefault="008C1230">
      <w:pPr>
        <w:pStyle w:val="BodyText"/>
        <w:spacing w:before="2"/>
        <w:rPr>
          <w:sz w:val="16"/>
        </w:rPr>
      </w:pPr>
    </w:p>
    <w:p w:rsidR="008C1230" w:rsidRDefault="00444666">
      <w:pPr>
        <w:pStyle w:val="BodyText"/>
        <w:spacing w:before="94"/>
        <w:ind w:left="2260"/>
      </w:pPr>
      <w:r>
        <w:rPr>
          <w:u w:val="single"/>
        </w:rPr>
        <w:t>GENERAL:</w:t>
      </w:r>
      <w:r>
        <w:t xml:space="preserve"> Refer to Section 01300 - SUBMITTALS</w:t>
      </w:r>
    </w:p>
    <w:p w:rsidR="008C1230" w:rsidRDefault="008C1230">
      <w:pPr>
        <w:pStyle w:val="BodyText"/>
        <w:spacing w:before="2"/>
        <w:rPr>
          <w:sz w:val="16"/>
        </w:rPr>
      </w:pPr>
    </w:p>
    <w:p w:rsidR="008C1230" w:rsidRDefault="00444666">
      <w:pPr>
        <w:pStyle w:val="BodyText"/>
        <w:spacing w:before="94"/>
        <w:ind w:left="2260" w:right="204"/>
      </w:pPr>
      <w:r>
        <w:rPr>
          <w:u w:val="single"/>
        </w:rPr>
        <w:t>SHOP DRAWINGS:</w:t>
      </w:r>
      <w:r>
        <w:t xml:space="preserve"> Submit drawings showing locker types, sizes, quantities, including all necessary details relating to anchoring, trim installation and relationship to adjacent surfaces.</w:t>
      </w:r>
    </w:p>
    <w:p w:rsidR="008C1230" w:rsidRDefault="008C1230">
      <w:pPr>
        <w:pStyle w:val="BodyText"/>
        <w:spacing w:before="1"/>
      </w:pPr>
    </w:p>
    <w:p w:rsidR="008C1230" w:rsidRDefault="00444666">
      <w:pPr>
        <w:pStyle w:val="BodyText"/>
        <w:spacing w:before="1"/>
        <w:ind w:left="2260" w:right="204"/>
      </w:pPr>
      <w:r>
        <w:rPr>
          <w:u w:val="single"/>
        </w:rPr>
        <w:t>COLOR CHARTS:</w:t>
      </w:r>
      <w:r>
        <w:t xml:space="preserve"> Provide color charts showing manufacturer's standard available colors. Provide samples if requested.</w:t>
      </w:r>
    </w:p>
    <w:p w:rsidR="008C1230" w:rsidRDefault="008C1230">
      <w:pPr>
        <w:pStyle w:val="BodyText"/>
        <w:spacing w:before="4"/>
        <w:rPr>
          <w:sz w:val="24"/>
        </w:rPr>
      </w:pPr>
    </w:p>
    <w:p w:rsidR="008C1230" w:rsidRDefault="00444666">
      <w:pPr>
        <w:pStyle w:val="BodyText"/>
        <w:ind w:left="2260" w:right="204"/>
      </w:pPr>
      <w:r>
        <w:rPr>
          <w:u w:val="single"/>
        </w:rPr>
        <w:t>NUMBERING:</w:t>
      </w:r>
      <w:r>
        <w:t xml:space="preserve"> Locker numbering sequence will be provided by the approving authority </w:t>
      </w:r>
      <w:proofErr w:type="gramStart"/>
      <w:r>
        <w:t>and</w:t>
      </w:r>
      <w:proofErr w:type="gramEnd"/>
      <w:r>
        <w:t xml:space="preserve"> noted on approved shop drawings returned to the locker </w:t>
      </w:r>
      <w:r>
        <w:t>contractor.</w:t>
      </w:r>
    </w:p>
    <w:p w:rsidR="008C1230" w:rsidRDefault="008C1230">
      <w:pPr>
        <w:pStyle w:val="BodyText"/>
        <w:spacing w:before="4"/>
        <w:rPr>
          <w:sz w:val="24"/>
        </w:rPr>
      </w:pPr>
    </w:p>
    <w:p w:rsidR="008C1230" w:rsidRDefault="00444666">
      <w:pPr>
        <w:pStyle w:val="ListParagraph"/>
        <w:numPr>
          <w:ilvl w:val="1"/>
          <w:numId w:val="7"/>
        </w:numPr>
        <w:tabs>
          <w:tab w:val="left" w:pos="434"/>
        </w:tabs>
        <w:spacing w:before="1"/>
        <w:ind w:left="433" w:hanging="334"/>
        <w:rPr>
          <w:sz w:val="20"/>
        </w:rPr>
      </w:pPr>
      <w:r>
        <w:rPr>
          <w:sz w:val="20"/>
          <w:u w:val="single"/>
        </w:rPr>
        <w:t>QUALITY</w:t>
      </w:r>
      <w:r>
        <w:rPr>
          <w:spacing w:val="-2"/>
          <w:sz w:val="20"/>
          <w:u w:val="single"/>
        </w:rPr>
        <w:t xml:space="preserve"> </w:t>
      </w:r>
      <w:r>
        <w:rPr>
          <w:sz w:val="20"/>
          <w:u w:val="single"/>
        </w:rPr>
        <w:t>ASSURANCE</w:t>
      </w:r>
    </w:p>
    <w:p w:rsidR="008C1230" w:rsidRDefault="008C1230">
      <w:pPr>
        <w:pStyle w:val="BodyText"/>
        <w:spacing w:before="2"/>
        <w:rPr>
          <w:sz w:val="16"/>
        </w:rPr>
      </w:pPr>
    </w:p>
    <w:p w:rsidR="008C1230" w:rsidRDefault="00444666">
      <w:pPr>
        <w:pStyle w:val="ListParagraph"/>
        <w:numPr>
          <w:ilvl w:val="2"/>
          <w:numId w:val="7"/>
        </w:numPr>
        <w:tabs>
          <w:tab w:val="left" w:pos="1540"/>
          <w:tab w:val="left" w:pos="1541"/>
        </w:tabs>
        <w:spacing w:before="94"/>
        <w:ind w:left="1539" w:right="139" w:hanging="720"/>
        <w:rPr>
          <w:sz w:val="20"/>
        </w:rPr>
      </w:pPr>
      <w:r>
        <w:rPr>
          <w:sz w:val="20"/>
          <w:u w:val="single"/>
        </w:rPr>
        <w:t>MANUFACTURING STANDARD:</w:t>
      </w:r>
      <w:r>
        <w:rPr>
          <w:sz w:val="20"/>
        </w:rPr>
        <w:t xml:space="preserve"> Provide phenolic lockers that are standard products of a single manufacturer, with interchangeable like parts. Include necessary mounting accessories, fittings, and</w:t>
      </w:r>
      <w:r>
        <w:rPr>
          <w:spacing w:val="-1"/>
          <w:sz w:val="20"/>
        </w:rPr>
        <w:t xml:space="preserve"> </w:t>
      </w:r>
      <w:r>
        <w:rPr>
          <w:sz w:val="20"/>
        </w:rPr>
        <w:t>fastenings.</w:t>
      </w:r>
    </w:p>
    <w:p w:rsidR="008C1230" w:rsidRDefault="008C1230">
      <w:pPr>
        <w:pStyle w:val="BodyText"/>
        <w:spacing w:before="4"/>
        <w:rPr>
          <w:sz w:val="24"/>
        </w:rPr>
      </w:pPr>
    </w:p>
    <w:p w:rsidR="008C1230" w:rsidRDefault="00444666">
      <w:pPr>
        <w:pStyle w:val="ListParagraph"/>
        <w:numPr>
          <w:ilvl w:val="2"/>
          <w:numId w:val="7"/>
        </w:numPr>
        <w:tabs>
          <w:tab w:val="left" w:pos="1540"/>
          <w:tab w:val="left" w:pos="1541"/>
        </w:tabs>
        <w:ind w:left="1539" w:right="141" w:hanging="720"/>
        <w:rPr>
          <w:sz w:val="20"/>
        </w:rPr>
      </w:pPr>
      <w:r>
        <w:rPr>
          <w:sz w:val="20"/>
          <w:u w:val="single"/>
        </w:rPr>
        <w:t>FABRICATOR QUALIFICATIONS:</w:t>
      </w:r>
      <w:r>
        <w:rPr>
          <w:sz w:val="20"/>
        </w:rPr>
        <w:t xml:space="preserve"> Firm experience (minimum 5 years) in successfully producing the type of phenolic lockers indicated for this project, with sufficient production capacity to produce required units without causing delay in the</w:t>
      </w:r>
      <w:r>
        <w:rPr>
          <w:spacing w:val="-6"/>
          <w:sz w:val="20"/>
        </w:rPr>
        <w:t xml:space="preserve"> </w:t>
      </w:r>
      <w:r>
        <w:rPr>
          <w:sz w:val="20"/>
        </w:rPr>
        <w:t>work.</w:t>
      </w:r>
    </w:p>
    <w:p w:rsidR="008C1230" w:rsidRDefault="008C1230">
      <w:pPr>
        <w:pStyle w:val="BodyText"/>
        <w:spacing w:before="5"/>
        <w:rPr>
          <w:sz w:val="24"/>
        </w:rPr>
      </w:pPr>
    </w:p>
    <w:p w:rsidR="008C1230" w:rsidRDefault="00444666">
      <w:pPr>
        <w:pStyle w:val="ListParagraph"/>
        <w:numPr>
          <w:ilvl w:val="2"/>
          <w:numId w:val="7"/>
        </w:numPr>
        <w:tabs>
          <w:tab w:val="left" w:pos="1540"/>
          <w:tab w:val="left" w:pos="1541"/>
        </w:tabs>
        <w:ind w:left="1539" w:right="240" w:hanging="720"/>
        <w:rPr>
          <w:sz w:val="20"/>
        </w:rPr>
      </w:pPr>
      <w:r>
        <w:rPr>
          <w:sz w:val="20"/>
          <w:u w:val="single"/>
        </w:rPr>
        <w:t>INSTALLER QUAL</w:t>
      </w:r>
      <w:r>
        <w:rPr>
          <w:sz w:val="20"/>
          <w:u w:val="single"/>
        </w:rPr>
        <w:t>IFICATIONS:</w:t>
      </w:r>
      <w:r>
        <w:rPr>
          <w:sz w:val="20"/>
        </w:rPr>
        <w:t xml:space="preserve"> Engage an experienced (minimum 2 years) installer who has successfully completed installation of the type of phenolic lockers and extent to that indicated for this</w:t>
      </w:r>
      <w:r>
        <w:rPr>
          <w:spacing w:val="-2"/>
          <w:sz w:val="20"/>
        </w:rPr>
        <w:t xml:space="preserve"> </w:t>
      </w:r>
      <w:r>
        <w:rPr>
          <w:sz w:val="20"/>
        </w:rPr>
        <w:t>project.</w:t>
      </w:r>
    </w:p>
    <w:p w:rsidR="008C1230" w:rsidRDefault="008C1230">
      <w:pPr>
        <w:pStyle w:val="BodyText"/>
        <w:spacing w:before="2"/>
      </w:pPr>
    </w:p>
    <w:p w:rsidR="008C1230" w:rsidRDefault="00444666">
      <w:pPr>
        <w:pStyle w:val="ListParagraph"/>
        <w:numPr>
          <w:ilvl w:val="1"/>
          <w:numId w:val="7"/>
        </w:numPr>
        <w:tabs>
          <w:tab w:val="left" w:pos="434"/>
        </w:tabs>
        <w:ind w:left="434" w:hanging="334"/>
        <w:rPr>
          <w:sz w:val="20"/>
        </w:rPr>
      </w:pPr>
      <w:r>
        <w:rPr>
          <w:sz w:val="20"/>
          <w:u w:val="single"/>
        </w:rPr>
        <w:t>PRODUCT</w:t>
      </w:r>
      <w:r>
        <w:rPr>
          <w:spacing w:val="-1"/>
          <w:sz w:val="20"/>
          <w:u w:val="single"/>
        </w:rPr>
        <w:t xml:space="preserve"> </w:t>
      </w:r>
      <w:r>
        <w:rPr>
          <w:sz w:val="20"/>
          <w:u w:val="single"/>
        </w:rPr>
        <w:t>HANDLING</w:t>
      </w:r>
    </w:p>
    <w:p w:rsidR="008C1230" w:rsidRDefault="008C1230">
      <w:pPr>
        <w:pStyle w:val="BodyText"/>
        <w:spacing w:before="2"/>
        <w:rPr>
          <w:sz w:val="16"/>
        </w:rPr>
      </w:pPr>
    </w:p>
    <w:p w:rsidR="008C1230" w:rsidRDefault="00444666">
      <w:pPr>
        <w:pStyle w:val="ListParagraph"/>
        <w:numPr>
          <w:ilvl w:val="2"/>
          <w:numId w:val="7"/>
        </w:numPr>
        <w:tabs>
          <w:tab w:val="left" w:pos="1540"/>
          <w:tab w:val="left" w:pos="1541"/>
        </w:tabs>
        <w:spacing w:before="94"/>
        <w:ind w:right="1244" w:hanging="720"/>
        <w:rPr>
          <w:sz w:val="20"/>
        </w:rPr>
      </w:pPr>
      <w:r>
        <w:rPr>
          <w:sz w:val="20"/>
          <w:u w:val="single"/>
        </w:rPr>
        <w:t>GENERAL:</w:t>
      </w:r>
      <w:r>
        <w:rPr>
          <w:sz w:val="20"/>
        </w:rPr>
        <w:t xml:space="preserve"> All work shall be fabricated in ample time </w:t>
      </w:r>
      <w:r>
        <w:rPr>
          <w:sz w:val="20"/>
        </w:rPr>
        <w:t xml:space="preserve">so as to not delay construction </w:t>
      </w:r>
      <w:r>
        <w:rPr>
          <w:sz w:val="20"/>
        </w:rPr>
        <w:lastRenderedPageBreak/>
        <w:t>process.</w:t>
      </w:r>
    </w:p>
    <w:p w:rsidR="008C1230" w:rsidRDefault="008C1230">
      <w:pPr>
        <w:pStyle w:val="BodyText"/>
        <w:rPr>
          <w:sz w:val="22"/>
        </w:rPr>
      </w:pPr>
    </w:p>
    <w:p w:rsidR="008C1230" w:rsidRDefault="008C1230">
      <w:pPr>
        <w:pStyle w:val="BodyText"/>
        <w:spacing w:before="2"/>
        <w:rPr>
          <w:sz w:val="18"/>
        </w:rPr>
      </w:pPr>
    </w:p>
    <w:p w:rsidR="008C1230" w:rsidRDefault="00444666">
      <w:pPr>
        <w:pStyle w:val="ListParagraph"/>
        <w:numPr>
          <w:ilvl w:val="2"/>
          <w:numId w:val="7"/>
        </w:numPr>
        <w:tabs>
          <w:tab w:val="left" w:pos="1540"/>
          <w:tab w:val="left" w:pos="1541"/>
        </w:tabs>
        <w:ind w:right="365" w:hanging="720"/>
        <w:rPr>
          <w:sz w:val="20"/>
        </w:rPr>
      </w:pPr>
      <w:r>
        <w:rPr>
          <w:sz w:val="20"/>
          <w:u w:val="single"/>
        </w:rPr>
        <w:t>DELIVERY:</w:t>
      </w:r>
      <w:r>
        <w:rPr>
          <w:sz w:val="20"/>
        </w:rPr>
        <w:t xml:space="preserve"> All materials shall be delivered to the site at such a time as required for proper coordination of the work. Materials are to be received in the manufacturer's original, unopened packages and shall bear </w:t>
      </w:r>
      <w:r>
        <w:rPr>
          <w:sz w:val="20"/>
        </w:rPr>
        <w:t>the manufacturer's</w:t>
      </w:r>
      <w:r>
        <w:rPr>
          <w:spacing w:val="-6"/>
          <w:sz w:val="20"/>
        </w:rPr>
        <w:t xml:space="preserve"> </w:t>
      </w:r>
      <w:r>
        <w:rPr>
          <w:sz w:val="20"/>
        </w:rPr>
        <w:t>label.</w:t>
      </w:r>
    </w:p>
    <w:p w:rsidR="008C1230" w:rsidRDefault="00444666">
      <w:pPr>
        <w:pStyle w:val="ListParagraph"/>
        <w:numPr>
          <w:ilvl w:val="2"/>
          <w:numId w:val="7"/>
        </w:numPr>
        <w:tabs>
          <w:tab w:val="left" w:pos="1540"/>
          <w:tab w:val="left" w:pos="1541"/>
        </w:tabs>
        <w:spacing w:before="133"/>
        <w:ind w:right="346" w:hanging="720"/>
        <w:rPr>
          <w:sz w:val="20"/>
        </w:rPr>
      </w:pPr>
      <w:r>
        <w:rPr>
          <w:sz w:val="20"/>
          <w:u w:val="single"/>
        </w:rPr>
        <w:t>STORAGE:</w:t>
      </w:r>
      <w:r>
        <w:rPr>
          <w:sz w:val="20"/>
        </w:rPr>
        <w:t xml:space="preserve"> Store all materials in a dry and well ventilated place adequately protected from the elements.</w:t>
      </w:r>
    </w:p>
    <w:p w:rsidR="008C1230" w:rsidRDefault="001B146E">
      <w:pPr>
        <w:pStyle w:val="ListParagraph"/>
        <w:numPr>
          <w:ilvl w:val="1"/>
          <w:numId w:val="7"/>
        </w:numPr>
        <w:tabs>
          <w:tab w:val="left" w:pos="434"/>
        </w:tabs>
        <w:ind w:left="433" w:hanging="334"/>
        <w:rPr>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897890</wp:posOffset>
                </wp:positionH>
                <wp:positionV relativeFrom="paragraph">
                  <wp:posOffset>137160</wp:posOffset>
                </wp:positionV>
                <wp:extent cx="72834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10.8pt" to="12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HpHA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" strokeweight=".72pt">
                <w10:wrap anchorx="page"/>
              </v:line>
            </w:pict>
          </mc:Fallback>
        </mc:AlternateContent>
      </w:r>
      <w:r w:rsidR="00444666">
        <w:rPr>
          <w:sz w:val="20"/>
        </w:rPr>
        <w:t>WARRANTY</w:t>
      </w:r>
    </w:p>
    <w:p w:rsidR="008C1230" w:rsidRDefault="008C1230">
      <w:pPr>
        <w:pStyle w:val="BodyText"/>
        <w:spacing w:before="2"/>
        <w:rPr>
          <w:sz w:val="16"/>
        </w:rPr>
      </w:pPr>
    </w:p>
    <w:p w:rsidR="008C1230" w:rsidRDefault="001B146E">
      <w:pPr>
        <w:pStyle w:val="ListParagraph"/>
        <w:numPr>
          <w:ilvl w:val="2"/>
          <w:numId w:val="7"/>
        </w:numPr>
        <w:tabs>
          <w:tab w:val="left" w:pos="1540"/>
          <w:tab w:val="left" w:pos="1541"/>
        </w:tabs>
        <w:spacing w:before="94"/>
        <w:ind w:left="1539" w:right="337" w:hanging="720"/>
        <w:rPr>
          <w:sz w:val="20"/>
        </w:rPr>
      </w:pPr>
      <w:r>
        <w:rPr>
          <w:noProof/>
        </w:rPr>
        <mc:AlternateContent>
          <mc:Choice Requires="wps">
            <w:drawing>
              <wp:anchor distT="0" distB="0" distL="114300" distR="114300" simplePos="0" relativeHeight="251455488" behindDoc="1" locked="0" layoutInCell="1" allowOverlap="1">
                <wp:simplePos x="0" y="0"/>
                <wp:positionH relativeFrom="page">
                  <wp:posOffset>1600200</wp:posOffset>
                </wp:positionH>
                <wp:positionV relativeFrom="paragraph">
                  <wp:posOffset>196850</wp:posOffset>
                </wp:positionV>
                <wp:extent cx="132905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15.5pt" to="23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bJ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" strokeweight=".72pt">
                <w10:wrap anchorx="page"/>
              </v:line>
            </w:pict>
          </mc:Fallback>
        </mc:AlternateContent>
      </w:r>
      <w:r w:rsidR="00444666">
        <w:rPr>
          <w:sz w:val="20"/>
        </w:rPr>
        <w:t>20-YEAR WARRANTY: Submit upon completion of the work, in the form prescribed under section 00670 - GUARANTEE FORM, covering all defects in materials and workmanship excluding finish, damage resulting from deliberate destruction and vandalism under this sec</w:t>
      </w:r>
      <w:r w:rsidR="00444666">
        <w:rPr>
          <w:sz w:val="20"/>
        </w:rPr>
        <w:t>tion for a period of twenty</w:t>
      </w:r>
      <w:r w:rsidR="00444666">
        <w:rPr>
          <w:spacing w:val="-6"/>
          <w:sz w:val="20"/>
        </w:rPr>
        <w:t xml:space="preserve"> </w:t>
      </w:r>
      <w:r w:rsidR="00444666">
        <w:rPr>
          <w:sz w:val="20"/>
        </w:rPr>
        <w:t>years.</w:t>
      </w:r>
    </w:p>
    <w:p w:rsidR="008C1230" w:rsidRDefault="008C1230">
      <w:pPr>
        <w:pStyle w:val="BodyText"/>
        <w:spacing w:before="10"/>
      </w:pPr>
    </w:p>
    <w:p w:rsidR="008C1230" w:rsidRDefault="00444666">
      <w:pPr>
        <w:pStyle w:val="BodyText"/>
        <w:ind w:left="4059" w:right="4077"/>
        <w:jc w:val="center"/>
      </w:pPr>
      <w:r>
        <w:rPr>
          <w:u w:val="single"/>
        </w:rPr>
        <w:t>PART 2 - PRODUCTS</w:t>
      </w:r>
    </w:p>
    <w:p w:rsidR="008C1230" w:rsidRDefault="00444666">
      <w:pPr>
        <w:pStyle w:val="ListParagraph"/>
        <w:numPr>
          <w:ilvl w:val="1"/>
          <w:numId w:val="6"/>
        </w:numPr>
        <w:tabs>
          <w:tab w:val="left" w:pos="434"/>
        </w:tabs>
        <w:spacing w:before="189"/>
        <w:rPr>
          <w:sz w:val="20"/>
        </w:rPr>
      </w:pPr>
      <w:r>
        <w:rPr>
          <w:sz w:val="20"/>
          <w:u w:val="single"/>
        </w:rPr>
        <w:t>MANUFACTURERS</w:t>
      </w:r>
    </w:p>
    <w:p w:rsidR="008C1230" w:rsidRDefault="008C1230">
      <w:pPr>
        <w:pStyle w:val="BodyText"/>
        <w:spacing w:before="2"/>
        <w:rPr>
          <w:sz w:val="16"/>
        </w:rPr>
      </w:pPr>
    </w:p>
    <w:p w:rsidR="008C1230" w:rsidRDefault="00444666">
      <w:pPr>
        <w:pStyle w:val="ListParagraph"/>
        <w:numPr>
          <w:ilvl w:val="2"/>
          <w:numId w:val="6"/>
        </w:numPr>
        <w:tabs>
          <w:tab w:val="left" w:pos="1539"/>
          <w:tab w:val="left" w:pos="1540"/>
        </w:tabs>
        <w:spacing w:before="94"/>
        <w:ind w:right="459"/>
        <w:rPr>
          <w:sz w:val="20"/>
        </w:rPr>
      </w:pPr>
      <w:r>
        <w:rPr>
          <w:sz w:val="20"/>
          <w:u w:val="single"/>
        </w:rPr>
        <w:t>AVAILABLE MANUFACTURERS:</w:t>
      </w:r>
      <w:r>
        <w:rPr>
          <w:sz w:val="20"/>
        </w:rPr>
        <w:t xml:space="preserve"> Subject to compliance with the design, material, method of fabrication and installation as required in this specification section or modified as shown on drawing</w:t>
      </w:r>
      <w:r>
        <w:rPr>
          <w:sz w:val="20"/>
        </w:rPr>
        <w:t>s. Manufacturers offering products which may be incorporated in the work include the following:</w:t>
      </w:r>
    </w:p>
    <w:p w:rsidR="008C1230" w:rsidRDefault="008C1230">
      <w:pPr>
        <w:pStyle w:val="BodyText"/>
        <w:spacing w:before="5"/>
        <w:rPr>
          <w:sz w:val="24"/>
        </w:rPr>
      </w:pPr>
    </w:p>
    <w:p w:rsidR="008C1230" w:rsidRDefault="00444666">
      <w:pPr>
        <w:pStyle w:val="BodyText"/>
        <w:ind w:left="2260"/>
      </w:pPr>
      <w:r>
        <w:t>List Industries Inc. (Basis of Design)</w:t>
      </w:r>
    </w:p>
    <w:p w:rsidR="008C1230" w:rsidRDefault="00444666">
      <w:pPr>
        <w:pStyle w:val="ListParagraph"/>
        <w:numPr>
          <w:ilvl w:val="1"/>
          <w:numId w:val="6"/>
        </w:numPr>
        <w:tabs>
          <w:tab w:val="left" w:pos="489"/>
        </w:tabs>
        <w:ind w:left="488" w:hanging="389"/>
        <w:rPr>
          <w:sz w:val="20"/>
        </w:rPr>
      </w:pPr>
      <w:r>
        <w:rPr>
          <w:sz w:val="20"/>
          <w:u w:val="single"/>
        </w:rPr>
        <w:t>LOCKER</w:t>
      </w:r>
      <w:r>
        <w:rPr>
          <w:spacing w:val="-2"/>
          <w:sz w:val="20"/>
          <w:u w:val="single"/>
        </w:rPr>
        <w:t xml:space="preserve"> </w:t>
      </w:r>
      <w:r>
        <w:rPr>
          <w:sz w:val="20"/>
          <w:u w:val="single"/>
        </w:rPr>
        <w:t>TYPES</w:t>
      </w:r>
    </w:p>
    <w:p w:rsidR="008C1230" w:rsidRDefault="008C1230">
      <w:pPr>
        <w:pStyle w:val="BodyText"/>
        <w:spacing w:before="2"/>
        <w:rPr>
          <w:sz w:val="16"/>
        </w:rPr>
      </w:pPr>
    </w:p>
    <w:p w:rsidR="008C1230" w:rsidRDefault="00444666">
      <w:pPr>
        <w:pStyle w:val="ListParagraph"/>
        <w:numPr>
          <w:ilvl w:val="2"/>
          <w:numId w:val="5"/>
        </w:numPr>
        <w:tabs>
          <w:tab w:val="left" w:pos="1540"/>
          <w:tab w:val="left" w:pos="1541"/>
        </w:tabs>
        <w:spacing w:before="94"/>
        <w:ind w:right="285" w:hanging="720"/>
        <w:rPr>
          <w:sz w:val="20"/>
        </w:rPr>
      </w:pPr>
      <w:r>
        <w:rPr>
          <w:sz w:val="20"/>
          <w:u w:val="single"/>
        </w:rPr>
        <w:t>General:</w:t>
      </w:r>
      <w:r>
        <w:rPr>
          <w:sz w:val="20"/>
        </w:rPr>
        <w:t xml:space="preserve"> Lockers shall be "Superior </w:t>
      </w:r>
      <w:proofErr w:type="spellStart"/>
      <w:r>
        <w:rPr>
          <w:sz w:val="20"/>
        </w:rPr>
        <w:t>VersaMax</w:t>
      </w:r>
      <w:proofErr w:type="spellEnd"/>
      <w:r>
        <w:rPr>
          <w:sz w:val="20"/>
        </w:rPr>
        <w:t xml:space="preserve"> Lockers” as manufactured by List industries Inc. or approved</w:t>
      </w:r>
      <w:r>
        <w:rPr>
          <w:spacing w:val="-3"/>
          <w:sz w:val="20"/>
        </w:rPr>
        <w:t xml:space="preserve"> </w:t>
      </w:r>
      <w:r>
        <w:rPr>
          <w:sz w:val="20"/>
        </w:rPr>
        <w:t>equal.</w:t>
      </w:r>
    </w:p>
    <w:p w:rsidR="008C1230" w:rsidRDefault="008C1230">
      <w:pPr>
        <w:pStyle w:val="BodyText"/>
        <w:spacing w:before="1"/>
        <w:rPr>
          <w:sz w:val="24"/>
        </w:rPr>
      </w:pPr>
    </w:p>
    <w:p w:rsidR="008C1230" w:rsidRDefault="00444666">
      <w:pPr>
        <w:pStyle w:val="ListParagraph"/>
        <w:numPr>
          <w:ilvl w:val="2"/>
          <w:numId w:val="5"/>
        </w:numPr>
        <w:tabs>
          <w:tab w:val="left" w:pos="1539"/>
          <w:tab w:val="left" w:pos="1540"/>
          <w:tab w:val="left" w:pos="2316"/>
          <w:tab w:val="left" w:pos="2591"/>
          <w:tab w:val="left" w:pos="2935"/>
        </w:tabs>
        <w:ind w:left="1539" w:hanging="720"/>
        <w:rPr>
          <w:sz w:val="20"/>
        </w:rPr>
      </w:pPr>
      <w:r>
        <w:rPr>
          <w:sz w:val="20"/>
          <w:u w:val="single"/>
        </w:rPr>
        <w:t>Type:</w:t>
      </w:r>
      <w:r>
        <w:rPr>
          <w:sz w:val="20"/>
        </w:rPr>
        <w:tab/>
      </w:r>
      <w:r>
        <w:rPr>
          <w:sz w:val="20"/>
          <w:u w:val="single"/>
        </w:rPr>
        <w:t xml:space="preserve"> </w:t>
      </w:r>
      <w:r>
        <w:rPr>
          <w:sz w:val="20"/>
          <w:u w:val="single"/>
        </w:rPr>
        <w:tab/>
        <w:t>-</w:t>
      </w:r>
      <w:r>
        <w:rPr>
          <w:sz w:val="20"/>
          <w:u w:val="single"/>
        </w:rPr>
        <w:tab/>
      </w:r>
      <w:r>
        <w:rPr>
          <w:sz w:val="20"/>
        </w:rPr>
        <w:t>Tier</w:t>
      </w:r>
    </w:p>
    <w:p w:rsidR="008C1230" w:rsidRDefault="008C1230">
      <w:pPr>
        <w:pStyle w:val="BodyText"/>
        <w:spacing w:before="10"/>
        <w:rPr>
          <w:sz w:val="11"/>
        </w:rPr>
      </w:pPr>
    </w:p>
    <w:p w:rsidR="008C1230" w:rsidRDefault="00444666">
      <w:pPr>
        <w:pStyle w:val="ListParagraph"/>
        <w:numPr>
          <w:ilvl w:val="2"/>
          <w:numId w:val="5"/>
        </w:numPr>
        <w:tabs>
          <w:tab w:val="left" w:pos="1539"/>
          <w:tab w:val="left" w:pos="1540"/>
          <w:tab w:val="left" w:pos="2259"/>
          <w:tab w:val="left" w:pos="2768"/>
          <w:tab w:val="left" w:pos="3955"/>
        </w:tabs>
        <w:spacing w:before="94"/>
        <w:ind w:left="1539" w:hanging="720"/>
        <w:rPr>
          <w:sz w:val="20"/>
        </w:rPr>
      </w:pPr>
      <w:r>
        <w:rPr>
          <w:sz w:val="20"/>
          <w:u w:val="single"/>
        </w:rPr>
        <w:t>Size:</w:t>
      </w:r>
      <w:r>
        <w:rPr>
          <w:sz w:val="20"/>
        </w:rPr>
        <w:tab/>
      </w:r>
      <w:r>
        <w:rPr>
          <w:sz w:val="20"/>
          <w:u w:val="single"/>
        </w:rPr>
        <w:t xml:space="preserve"> -</w:t>
      </w:r>
      <w:r>
        <w:rPr>
          <w:sz w:val="20"/>
          <w:u w:val="single"/>
        </w:rPr>
        <w:tab/>
      </w:r>
      <w:r>
        <w:rPr>
          <w:sz w:val="20"/>
        </w:rPr>
        <w:t>wide</w:t>
      </w:r>
      <w:r>
        <w:rPr>
          <w:spacing w:val="-2"/>
          <w:sz w:val="20"/>
        </w:rPr>
        <w:t xml:space="preserve"> </w:t>
      </w:r>
      <w:r>
        <w:rPr>
          <w:sz w:val="20"/>
        </w:rPr>
        <w:t>x</w:t>
      </w:r>
      <w:r>
        <w:rPr>
          <w:sz w:val="20"/>
          <w:u w:val="single"/>
        </w:rPr>
        <w:t xml:space="preserve">   </w:t>
      </w:r>
      <w:r>
        <w:rPr>
          <w:spacing w:val="52"/>
          <w:sz w:val="20"/>
          <w:u w:val="single"/>
        </w:rPr>
        <w:t xml:space="preserve"> </w:t>
      </w:r>
      <w:r>
        <w:rPr>
          <w:sz w:val="20"/>
          <w:u w:val="single"/>
        </w:rPr>
        <w:t>-</w:t>
      </w:r>
      <w:r>
        <w:rPr>
          <w:sz w:val="20"/>
          <w:u w:val="single"/>
        </w:rPr>
        <w:tab/>
      </w:r>
      <w:r>
        <w:rPr>
          <w:sz w:val="20"/>
        </w:rPr>
        <w:t>deep x</w:t>
      </w:r>
      <w:r>
        <w:rPr>
          <w:sz w:val="20"/>
          <w:u w:val="single"/>
        </w:rPr>
        <w:t xml:space="preserve"> -</w:t>
      </w:r>
      <w:r>
        <w:rPr>
          <w:spacing w:val="48"/>
          <w:sz w:val="20"/>
        </w:rPr>
        <w:t xml:space="preserve"> </w:t>
      </w:r>
      <w:r>
        <w:rPr>
          <w:sz w:val="20"/>
        </w:rPr>
        <w:t>high</w:t>
      </w:r>
    </w:p>
    <w:p w:rsidR="008C1230" w:rsidRDefault="008C1230">
      <w:pPr>
        <w:pStyle w:val="BodyText"/>
        <w:spacing w:before="11"/>
        <w:rPr>
          <w:sz w:val="11"/>
        </w:rPr>
      </w:pPr>
    </w:p>
    <w:p w:rsidR="008C1230" w:rsidRDefault="00444666">
      <w:pPr>
        <w:pStyle w:val="ListParagraph"/>
        <w:numPr>
          <w:ilvl w:val="2"/>
          <w:numId w:val="5"/>
        </w:numPr>
        <w:tabs>
          <w:tab w:val="left" w:pos="1540"/>
          <w:tab w:val="left" w:pos="1541"/>
        </w:tabs>
        <w:spacing w:before="94"/>
        <w:ind w:hanging="722"/>
        <w:rPr>
          <w:sz w:val="20"/>
        </w:rPr>
      </w:pPr>
      <w:proofErr w:type="spellStart"/>
      <w:r>
        <w:rPr>
          <w:sz w:val="20"/>
          <w:u w:val="single"/>
        </w:rPr>
        <w:t>VersaMax</w:t>
      </w:r>
      <w:proofErr w:type="spellEnd"/>
      <w:r>
        <w:rPr>
          <w:spacing w:val="-2"/>
          <w:sz w:val="20"/>
          <w:u w:val="single"/>
        </w:rPr>
        <w:t xml:space="preserve"> </w:t>
      </w:r>
      <w:r>
        <w:rPr>
          <w:sz w:val="20"/>
          <w:u w:val="single"/>
        </w:rPr>
        <w:t>Lockers:</w:t>
      </w:r>
    </w:p>
    <w:p w:rsidR="008C1230" w:rsidRDefault="008C1230">
      <w:pPr>
        <w:pStyle w:val="BodyText"/>
        <w:spacing w:before="10"/>
        <w:rPr>
          <w:sz w:val="11"/>
        </w:rPr>
      </w:pPr>
    </w:p>
    <w:p w:rsidR="008C1230" w:rsidRDefault="00444666">
      <w:pPr>
        <w:pStyle w:val="BodyText"/>
        <w:spacing w:before="94"/>
        <w:ind w:left="2259"/>
      </w:pPr>
      <w:r>
        <w:rPr>
          <w:u w:val="single"/>
        </w:rPr>
        <w:t>Doors:</w:t>
      </w:r>
      <w:r>
        <w:t xml:space="preserve"> ½” thick solid phenolic with through the door padlock lug and protruding door pull.</w:t>
      </w:r>
    </w:p>
    <w:p w:rsidR="008C1230" w:rsidRDefault="008C1230">
      <w:pPr>
        <w:pStyle w:val="BodyText"/>
        <w:spacing w:before="10"/>
        <w:rPr>
          <w:sz w:val="11"/>
        </w:rPr>
      </w:pPr>
    </w:p>
    <w:p w:rsidR="008C1230" w:rsidRDefault="00444666">
      <w:pPr>
        <w:pStyle w:val="BodyText"/>
        <w:spacing w:before="94"/>
        <w:ind w:left="2260"/>
      </w:pPr>
      <w:r>
        <w:rPr>
          <w:u w:val="single"/>
        </w:rPr>
        <w:t>Tops, Bottoms, Shelves:</w:t>
      </w:r>
      <w:r>
        <w:t xml:space="preserve"> 3/8” thick solid phenolic.</w:t>
      </w:r>
    </w:p>
    <w:p w:rsidR="008C1230" w:rsidRDefault="008C1230">
      <w:pPr>
        <w:pStyle w:val="BodyText"/>
        <w:spacing w:before="11"/>
        <w:rPr>
          <w:sz w:val="11"/>
        </w:rPr>
      </w:pPr>
    </w:p>
    <w:p w:rsidR="008C1230" w:rsidRDefault="00A23FDC">
      <w:pPr>
        <w:pStyle w:val="BodyText"/>
        <w:spacing w:before="94"/>
        <w:ind w:left="2260"/>
      </w:pPr>
      <w:r>
        <w:rPr>
          <w:u w:val="single"/>
        </w:rPr>
        <w:t>Sides</w:t>
      </w:r>
      <w:r w:rsidR="00444666">
        <w:rPr>
          <w:u w:val="single"/>
        </w:rPr>
        <w:t>:</w:t>
      </w:r>
      <w:r w:rsidR="00444666">
        <w:t xml:space="preserve"> 5/16” thick solid phenolic.</w:t>
      </w:r>
    </w:p>
    <w:p w:rsidR="00A23FDC" w:rsidRPr="00A23FDC" w:rsidRDefault="00A23FDC" w:rsidP="00A23FDC">
      <w:pPr>
        <w:pStyle w:val="BodyText"/>
        <w:spacing w:before="94"/>
        <w:rPr>
          <w:sz w:val="11"/>
          <w:szCs w:val="11"/>
        </w:rPr>
      </w:pPr>
    </w:p>
    <w:p w:rsidR="00A23FDC" w:rsidRDefault="00A23FDC">
      <w:pPr>
        <w:pStyle w:val="BodyText"/>
        <w:spacing w:before="94"/>
        <w:ind w:left="2260"/>
      </w:pPr>
      <w:r>
        <w:rPr>
          <w:u w:val="single"/>
        </w:rPr>
        <w:t>Backs:</w:t>
      </w:r>
      <w:r>
        <w:t xml:space="preserve"> </w:t>
      </w:r>
      <w:r>
        <w:t>1/4</w:t>
      </w:r>
      <w:r>
        <w:t>” thick solid phenolic.</w:t>
      </w:r>
    </w:p>
    <w:p w:rsidR="008C1230" w:rsidRDefault="008C1230">
      <w:pPr>
        <w:pStyle w:val="BodyText"/>
        <w:spacing w:before="1"/>
      </w:pPr>
    </w:p>
    <w:p w:rsidR="008C1230" w:rsidRDefault="00444666">
      <w:pPr>
        <w:pStyle w:val="ListParagraph"/>
        <w:numPr>
          <w:ilvl w:val="1"/>
          <w:numId w:val="6"/>
        </w:numPr>
        <w:tabs>
          <w:tab w:val="left" w:pos="434"/>
        </w:tabs>
        <w:rPr>
          <w:sz w:val="20"/>
        </w:rPr>
      </w:pPr>
      <w:r>
        <w:rPr>
          <w:sz w:val="20"/>
          <w:u w:val="single"/>
        </w:rPr>
        <w:t>FABRICATION</w:t>
      </w:r>
    </w:p>
    <w:p w:rsidR="008C1230" w:rsidRDefault="008C1230">
      <w:pPr>
        <w:pStyle w:val="BodyText"/>
        <w:spacing w:before="2"/>
        <w:rPr>
          <w:sz w:val="16"/>
        </w:rPr>
      </w:pPr>
    </w:p>
    <w:p w:rsidR="008C1230" w:rsidRDefault="00444666">
      <w:pPr>
        <w:pStyle w:val="ListParagraph"/>
        <w:numPr>
          <w:ilvl w:val="2"/>
          <w:numId w:val="6"/>
        </w:numPr>
        <w:tabs>
          <w:tab w:val="left" w:pos="1539"/>
          <w:tab w:val="left" w:pos="1540"/>
        </w:tabs>
        <w:spacing w:before="94"/>
        <w:ind w:left="1539"/>
        <w:rPr>
          <w:sz w:val="20"/>
        </w:rPr>
      </w:pPr>
      <w:r>
        <w:rPr>
          <w:sz w:val="20"/>
          <w:u w:val="single"/>
        </w:rPr>
        <w:t>MATERIALS:</w:t>
      </w:r>
    </w:p>
    <w:p w:rsidR="008C1230" w:rsidRDefault="008C1230">
      <w:pPr>
        <w:pStyle w:val="BodyText"/>
        <w:spacing w:before="2"/>
        <w:rPr>
          <w:sz w:val="16"/>
        </w:rPr>
      </w:pPr>
    </w:p>
    <w:p w:rsidR="008C1230" w:rsidRDefault="00444666">
      <w:pPr>
        <w:pStyle w:val="BodyText"/>
        <w:spacing w:before="94"/>
        <w:ind w:left="2260" w:right="204"/>
      </w:pPr>
      <w:r>
        <w:rPr>
          <w:u w:val="single"/>
        </w:rPr>
        <w:t>Phenolic:</w:t>
      </w:r>
      <w:r>
        <w:t xml:space="preserve"> Material shall be Solid Phenolic with a high pressure melamine matte finish surface made as an integral part of the core material. Laminated surfaces are not acceptable. Surface and edges shall be non-porous and shall not support fungus or bacteria. Provi</w:t>
      </w:r>
      <w:r>
        <w:t xml:space="preserve">de material which has been selected for uniform color, surface flatness and smoothness. </w:t>
      </w:r>
      <w:proofErr w:type="spellStart"/>
      <w:r>
        <w:t>VersaMax</w:t>
      </w:r>
      <w:proofErr w:type="spellEnd"/>
      <w:r>
        <w:t xml:space="preserve"> Phenolic lockers shall meet or exceed all requirements for Class B Flame Spread Rating (not to exceed 75) and Smoke Developed (not to exceed</w:t>
      </w:r>
    </w:p>
    <w:p w:rsidR="008C1230" w:rsidRDefault="00444666">
      <w:pPr>
        <w:pStyle w:val="BodyText"/>
        <w:spacing w:before="3"/>
        <w:ind w:left="2260" w:right="204"/>
      </w:pPr>
      <w:r>
        <w:t>450) and shall car</w:t>
      </w:r>
      <w:r>
        <w:t>ry a Class B Fire Rating Certification. Fabricate lockers square, rigid and without warp. Locker units will ship factory pre-assembled.</w:t>
      </w:r>
    </w:p>
    <w:p w:rsidR="008C1230" w:rsidRDefault="008C1230">
      <w:pPr>
        <w:pStyle w:val="BodyText"/>
        <w:spacing w:before="1"/>
      </w:pPr>
    </w:p>
    <w:p w:rsidR="008C1230" w:rsidRDefault="00444666">
      <w:pPr>
        <w:pStyle w:val="BodyText"/>
        <w:ind w:left="2260"/>
      </w:pPr>
      <w:r>
        <w:rPr>
          <w:u w:val="single"/>
        </w:rPr>
        <w:t>Fasteners:</w:t>
      </w:r>
      <w:r>
        <w:t xml:space="preserve"> All fastening hardware shall be stainless steel with theft proof head</w:t>
      </w:r>
    </w:p>
    <w:p w:rsidR="008C1230" w:rsidRDefault="00444666">
      <w:pPr>
        <w:pStyle w:val="BodyText"/>
        <w:spacing w:before="84"/>
        <w:ind w:left="2260" w:right="204"/>
      </w:pPr>
      <w:r>
        <w:rPr>
          <w:u w:val="single"/>
        </w:rPr>
        <w:t>Hardware:</w:t>
      </w:r>
      <w:r>
        <w:t xml:space="preserve"> Hooks shall be</w:t>
      </w:r>
      <w:r>
        <w:t xml:space="preserve"> fabricated of 11 gauge type 304 stainless steel attached to locker body with theft proof stainless steel hardware</w:t>
      </w:r>
    </w:p>
    <w:p w:rsidR="008C1230" w:rsidRDefault="008C1230">
      <w:pPr>
        <w:pStyle w:val="BodyText"/>
        <w:spacing w:before="1"/>
      </w:pPr>
    </w:p>
    <w:p w:rsidR="008C1230" w:rsidRDefault="00444666">
      <w:pPr>
        <w:pStyle w:val="BodyText"/>
        <w:ind w:left="2259" w:right="262"/>
      </w:pPr>
      <w:r>
        <w:rPr>
          <w:u w:val="single"/>
        </w:rPr>
        <w:t>Handle/Latch:</w:t>
      </w:r>
      <w:r>
        <w:t xml:space="preserve"> Hasp shall be fabricated of 11 gauge type 304 stainless steel with a satin finish. All edges shall be polished and smooth. Has</w:t>
      </w:r>
      <w:r>
        <w:t xml:space="preserve">p shall be attached to the locker body with two (2) stainless steel theft proof </w:t>
      </w:r>
      <w:proofErr w:type="spellStart"/>
      <w:r>
        <w:t>torx</w:t>
      </w:r>
      <w:proofErr w:type="spellEnd"/>
      <w:r>
        <w:t xml:space="preserve"> head with pin, through bolts. Hasp shall extend through a slot in the face of the locker door. Handle shall be finger pull</w:t>
      </w:r>
      <w:r>
        <w:rPr>
          <w:spacing w:val="-27"/>
        </w:rPr>
        <w:t xml:space="preserve"> </w:t>
      </w:r>
      <w:r>
        <w:t>type.</w:t>
      </w:r>
    </w:p>
    <w:p w:rsidR="008C1230" w:rsidRDefault="00444666">
      <w:pPr>
        <w:pStyle w:val="BodyText"/>
        <w:spacing w:before="1"/>
        <w:ind w:left="2260" w:right="1005"/>
      </w:pPr>
      <w:r>
        <w:t xml:space="preserve">Doors are prepared for use with a padlock </w:t>
      </w:r>
      <w:r>
        <w:t xml:space="preserve">(sold separately), Hallowell </w:t>
      </w:r>
      <w:proofErr w:type="spellStart"/>
      <w:r>
        <w:t>DigiTech</w:t>
      </w:r>
      <w:proofErr w:type="spellEnd"/>
      <w:r>
        <w:t xml:space="preserve"> electronic access lock or key cam lock based on the model option chosen.</w:t>
      </w:r>
    </w:p>
    <w:p w:rsidR="008C1230" w:rsidRDefault="008C1230">
      <w:pPr>
        <w:pStyle w:val="BodyText"/>
        <w:spacing w:before="5"/>
        <w:rPr>
          <w:sz w:val="24"/>
        </w:rPr>
      </w:pPr>
    </w:p>
    <w:p w:rsidR="008C1230" w:rsidRDefault="00444666">
      <w:pPr>
        <w:pStyle w:val="BodyText"/>
        <w:ind w:left="2260"/>
      </w:pPr>
      <w:r>
        <w:rPr>
          <w:u w:val="single"/>
        </w:rPr>
        <w:t>Number Plates:</w:t>
      </w:r>
      <w:r>
        <w:t xml:space="preserve"> To be aluminum with not less </w:t>
      </w:r>
      <w:proofErr w:type="spellStart"/>
      <w:r>
        <w:t>that</w:t>
      </w:r>
      <w:proofErr w:type="spellEnd"/>
      <w:r>
        <w:t xml:space="preserve"> 3/8" high etched numbers attached to door with theft proof fasteners.</w:t>
      </w:r>
    </w:p>
    <w:p w:rsidR="008C1230" w:rsidRDefault="008C1230">
      <w:pPr>
        <w:pStyle w:val="BodyText"/>
        <w:spacing w:before="5"/>
        <w:rPr>
          <w:sz w:val="24"/>
        </w:rPr>
      </w:pPr>
    </w:p>
    <w:p w:rsidR="008C1230" w:rsidRDefault="00444666">
      <w:pPr>
        <w:pStyle w:val="ListParagraph"/>
        <w:numPr>
          <w:ilvl w:val="2"/>
          <w:numId w:val="4"/>
        </w:numPr>
        <w:tabs>
          <w:tab w:val="left" w:pos="1542"/>
        </w:tabs>
        <w:spacing w:before="1"/>
        <w:ind w:right="117" w:hanging="720"/>
        <w:jc w:val="both"/>
        <w:rPr>
          <w:sz w:val="20"/>
        </w:rPr>
      </w:pPr>
      <w:r>
        <w:rPr>
          <w:sz w:val="20"/>
          <w:u w:val="single"/>
        </w:rPr>
        <w:t>CONSTRUCTION:</w:t>
      </w:r>
      <w:r>
        <w:rPr>
          <w:sz w:val="20"/>
        </w:rPr>
        <w:t xml:space="preserve"> Lockers shall be </w:t>
      </w:r>
      <w:r>
        <w:rPr>
          <w:b/>
          <w:sz w:val="20"/>
        </w:rPr>
        <w:t xml:space="preserve">"Superior </w:t>
      </w:r>
      <w:proofErr w:type="spellStart"/>
      <w:r>
        <w:rPr>
          <w:b/>
          <w:sz w:val="20"/>
        </w:rPr>
        <w:t>VersaMax</w:t>
      </w:r>
      <w:proofErr w:type="spellEnd"/>
      <w:r>
        <w:rPr>
          <w:b/>
          <w:sz w:val="20"/>
        </w:rPr>
        <w:t xml:space="preserve"> Phenolic Lockers" </w:t>
      </w:r>
      <w:r>
        <w:rPr>
          <w:sz w:val="20"/>
        </w:rPr>
        <w:t xml:space="preserve">as manufactured by List Industries Inc. or approved equal. Surface and edges shall be nonporous. </w:t>
      </w:r>
      <w:proofErr w:type="gramStart"/>
      <w:r>
        <w:rPr>
          <w:sz w:val="20"/>
        </w:rPr>
        <w:t>Provide  material</w:t>
      </w:r>
      <w:proofErr w:type="gramEnd"/>
      <w:r>
        <w:rPr>
          <w:sz w:val="20"/>
        </w:rPr>
        <w:t xml:space="preserve"> which has been selected for uniform color, surface flatness and even texture. Exposed </w:t>
      </w:r>
      <w:r>
        <w:rPr>
          <w:sz w:val="20"/>
        </w:rPr>
        <w:t>surfaces which exhibit discolorations, pitting, seam marks, roller marks, stains, telegraphing, or other imperfections on finished units are not</w:t>
      </w:r>
      <w:r>
        <w:rPr>
          <w:spacing w:val="-7"/>
          <w:sz w:val="20"/>
        </w:rPr>
        <w:t xml:space="preserve"> </w:t>
      </w:r>
      <w:r>
        <w:rPr>
          <w:sz w:val="20"/>
        </w:rPr>
        <w:t>acceptable</w:t>
      </w:r>
    </w:p>
    <w:p w:rsidR="008C1230" w:rsidRDefault="008C1230">
      <w:pPr>
        <w:pStyle w:val="BodyText"/>
        <w:spacing w:before="6"/>
      </w:pPr>
    </w:p>
    <w:p w:rsidR="008C1230" w:rsidRDefault="00444666" w:rsidP="004C4C8C">
      <w:pPr>
        <w:pStyle w:val="ListParagraph"/>
        <w:numPr>
          <w:ilvl w:val="2"/>
          <w:numId w:val="4"/>
        </w:numPr>
        <w:tabs>
          <w:tab w:val="left" w:pos="1541"/>
        </w:tabs>
        <w:ind w:right="118"/>
        <w:jc w:val="both"/>
        <w:rPr>
          <w:sz w:val="20"/>
        </w:rPr>
      </w:pPr>
      <w:r>
        <w:rPr>
          <w:sz w:val="20"/>
          <w:u w:val="single"/>
        </w:rPr>
        <w:t>DOORS:</w:t>
      </w:r>
      <w:r>
        <w:rPr>
          <w:sz w:val="20"/>
        </w:rPr>
        <w:t xml:space="preserve"> Shall be fabricated of 1/2” thick solid phenolic.  Doors shall be the full width of </w:t>
      </w:r>
      <w:proofErr w:type="gramStart"/>
      <w:r>
        <w:rPr>
          <w:sz w:val="20"/>
        </w:rPr>
        <w:t>the  loc</w:t>
      </w:r>
      <w:r>
        <w:rPr>
          <w:sz w:val="20"/>
        </w:rPr>
        <w:t>ker</w:t>
      </w:r>
      <w:proofErr w:type="gramEnd"/>
      <w:r>
        <w:rPr>
          <w:sz w:val="20"/>
        </w:rPr>
        <w:t xml:space="preserve"> and shall be frameless, allowing access to the entire width of the locker.  Framed </w:t>
      </w:r>
      <w:proofErr w:type="gramStart"/>
      <w:r>
        <w:rPr>
          <w:sz w:val="20"/>
        </w:rPr>
        <w:t>doors  are</w:t>
      </w:r>
      <w:proofErr w:type="gramEnd"/>
      <w:r>
        <w:rPr>
          <w:sz w:val="20"/>
        </w:rPr>
        <w:t xml:space="preserve"> unacceptable. Plain doors with perimeter ventilation shall provide ventilation properties superior to that of traditional framed</w:t>
      </w:r>
      <w:r>
        <w:rPr>
          <w:spacing w:val="-6"/>
          <w:sz w:val="20"/>
        </w:rPr>
        <w:t xml:space="preserve"> </w:t>
      </w:r>
      <w:r>
        <w:rPr>
          <w:sz w:val="20"/>
        </w:rPr>
        <w:t>doors.</w:t>
      </w:r>
      <w:r w:rsidR="004C4C8C" w:rsidRPr="004C4C8C">
        <w:t xml:space="preserve"> </w:t>
      </w:r>
      <w:r w:rsidR="004C4C8C" w:rsidRPr="004C4C8C">
        <w:rPr>
          <w:sz w:val="20"/>
        </w:rPr>
        <w:t>Door and accessory color to be selected from manufacturer's standard list of colors</w:t>
      </w:r>
    </w:p>
    <w:p w:rsidR="008C1230" w:rsidRDefault="008C1230">
      <w:pPr>
        <w:pStyle w:val="BodyText"/>
        <w:spacing w:before="2"/>
      </w:pPr>
    </w:p>
    <w:p w:rsidR="008C1230" w:rsidRDefault="00444666">
      <w:pPr>
        <w:pStyle w:val="ListParagraph"/>
        <w:numPr>
          <w:ilvl w:val="2"/>
          <w:numId w:val="4"/>
        </w:numPr>
        <w:tabs>
          <w:tab w:val="left" w:pos="1540"/>
        </w:tabs>
        <w:ind w:left="1539" w:right="116" w:hanging="720"/>
        <w:jc w:val="both"/>
        <w:rPr>
          <w:sz w:val="20"/>
        </w:rPr>
      </w:pPr>
      <w:r>
        <w:rPr>
          <w:sz w:val="20"/>
          <w:u w:val="single"/>
        </w:rPr>
        <w:t>BODY:</w:t>
      </w:r>
      <w:r>
        <w:rPr>
          <w:sz w:val="20"/>
        </w:rPr>
        <w:t xml:space="preserve"> Tops, bottoms, </w:t>
      </w:r>
      <w:r>
        <w:rPr>
          <w:sz w:val="20"/>
        </w:rPr>
        <w:t xml:space="preserve">and shelves shall be made from 3/8” thick solid phenolic. Sides </w:t>
      </w:r>
      <w:proofErr w:type="gramStart"/>
      <w:r>
        <w:rPr>
          <w:sz w:val="20"/>
        </w:rPr>
        <w:t>and  backs</w:t>
      </w:r>
      <w:proofErr w:type="gramEnd"/>
      <w:r>
        <w:rPr>
          <w:sz w:val="20"/>
        </w:rPr>
        <w:t xml:space="preserve"> shall be made from 5/16” thick solid phenolic. Body components shall be white in color. Body incorporates mortise and tenon construction and shall be mechanically fastened together </w:t>
      </w:r>
      <w:r>
        <w:rPr>
          <w:sz w:val="20"/>
        </w:rPr>
        <w:t>with stainless steel fasteners. Multiple width units will share intermediate sides and have unit width top, bottom, back and shelf/tier</w:t>
      </w:r>
      <w:r>
        <w:rPr>
          <w:spacing w:val="-8"/>
          <w:sz w:val="20"/>
        </w:rPr>
        <w:t xml:space="preserve"> </w:t>
      </w:r>
      <w:r>
        <w:rPr>
          <w:sz w:val="20"/>
        </w:rPr>
        <w:t>divider.</w:t>
      </w:r>
    </w:p>
    <w:p w:rsidR="008C1230" w:rsidRDefault="008C1230">
      <w:pPr>
        <w:pStyle w:val="BodyText"/>
        <w:spacing w:before="2"/>
      </w:pPr>
    </w:p>
    <w:p w:rsidR="008C1230" w:rsidRDefault="00444666">
      <w:pPr>
        <w:pStyle w:val="ListParagraph"/>
        <w:numPr>
          <w:ilvl w:val="2"/>
          <w:numId w:val="4"/>
        </w:numPr>
        <w:tabs>
          <w:tab w:val="left" w:pos="1541"/>
        </w:tabs>
        <w:ind w:right="117" w:hanging="720"/>
        <w:jc w:val="both"/>
        <w:rPr>
          <w:sz w:val="20"/>
        </w:rPr>
      </w:pPr>
      <w:r>
        <w:rPr>
          <w:sz w:val="20"/>
          <w:u w:val="single"/>
        </w:rPr>
        <w:t>HINGES:</w:t>
      </w:r>
      <w:r>
        <w:rPr>
          <w:sz w:val="20"/>
        </w:rPr>
        <w:t xml:space="preserve"> Hinges shall be 14 Gauge Type 304 Stainless Steel and shall have a black </w:t>
      </w:r>
      <w:proofErr w:type="gramStart"/>
      <w:r>
        <w:rPr>
          <w:sz w:val="20"/>
        </w:rPr>
        <w:t>powder  coat</w:t>
      </w:r>
      <w:proofErr w:type="gramEnd"/>
      <w:r>
        <w:rPr>
          <w:sz w:val="20"/>
        </w:rPr>
        <w:t xml:space="preserve"> finish. Hinge shall have five (5) knuckles and shall be “Hospital” type with beveled top and bottom knuckles. Knuckles of Hinge shall be exposed to allow Door to open</w:t>
      </w:r>
      <w:r>
        <w:rPr>
          <w:spacing w:val="-17"/>
          <w:sz w:val="20"/>
        </w:rPr>
        <w:t xml:space="preserve"> </w:t>
      </w:r>
      <w:r>
        <w:rPr>
          <w:sz w:val="20"/>
        </w:rPr>
        <w:t>18</w:t>
      </w:r>
      <w:r>
        <w:rPr>
          <w:sz w:val="20"/>
        </w:rPr>
        <w:t>0°.</w:t>
      </w:r>
    </w:p>
    <w:p w:rsidR="008C1230" w:rsidRDefault="008C1230">
      <w:pPr>
        <w:pStyle w:val="BodyText"/>
        <w:spacing w:before="2"/>
      </w:pPr>
    </w:p>
    <w:p w:rsidR="008C1230" w:rsidRDefault="00444666">
      <w:pPr>
        <w:pStyle w:val="ListParagraph"/>
        <w:numPr>
          <w:ilvl w:val="2"/>
          <w:numId w:val="4"/>
        </w:numPr>
        <w:tabs>
          <w:tab w:val="left" w:pos="1541"/>
        </w:tabs>
        <w:ind w:right="117" w:hanging="720"/>
        <w:jc w:val="both"/>
        <w:rPr>
          <w:sz w:val="20"/>
        </w:rPr>
      </w:pPr>
      <w:r>
        <w:rPr>
          <w:sz w:val="20"/>
          <w:u w:val="single"/>
        </w:rPr>
        <w:t>HANDLES/LATCHING:</w:t>
      </w:r>
      <w:r>
        <w:rPr>
          <w:sz w:val="20"/>
        </w:rPr>
        <w:t xml:space="preserve">  Hasp shall be fabricated of 11 gauge type 304 stainless steel with </w:t>
      </w:r>
      <w:proofErr w:type="gramStart"/>
      <w:r>
        <w:rPr>
          <w:sz w:val="20"/>
        </w:rPr>
        <w:t>a  satin</w:t>
      </w:r>
      <w:proofErr w:type="gramEnd"/>
      <w:r>
        <w:rPr>
          <w:sz w:val="20"/>
        </w:rPr>
        <w:t xml:space="preserve"> finish. All edges shall be polished and smooth. Hasp shall be attached to the locker body with two (2) stainless steel theft proof </w:t>
      </w:r>
      <w:proofErr w:type="spellStart"/>
      <w:r>
        <w:rPr>
          <w:sz w:val="20"/>
        </w:rPr>
        <w:t>torx</w:t>
      </w:r>
      <w:proofErr w:type="spellEnd"/>
      <w:r>
        <w:rPr>
          <w:sz w:val="20"/>
        </w:rPr>
        <w:t xml:space="preserve"> head with pin, throu</w:t>
      </w:r>
      <w:r>
        <w:rPr>
          <w:sz w:val="20"/>
        </w:rPr>
        <w:t xml:space="preserve">gh bolts. Hasp shall </w:t>
      </w:r>
      <w:proofErr w:type="gramStart"/>
      <w:r>
        <w:rPr>
          <w:sz w:val="20"/>
        </w:rPr>
        <w:t>extend  through</w:t>
      </w:r>
      <w:proofErr w:type="gramEnd"/>
      <w:r>
        <w:rPr>
          <w:sz w:val="20"/>
        </w:rPr>
        <w:t xml:space="preserve"> a slot in the face of the locker door. Handle shall be finger pull type. Doors are prepared for use with a padlock (sold separately), Hallowell </w:t>
      </w:r>
      <w:proofErr w:type="spellStart"/>
      <w:r>
        <w:rPr>
          <w:sz w:val="20"/>
        </w:rPr>
        <w:t>DigiTech</w:t>
      </w:r>
      <w:proofErr w:type="spellEnd"/>
      <w:r>
        <w:rPr>
          <w:sz w:val="20"/>
        </w:rPr>
        <w:t xml:space="preserve"> electronic access lock or key cam lock based on the model option</w:t>
      </w:r>
      <w:r>
        <w:rPr>
          <w:spacing w:val="-6"/>
          <w:sz w:val="20"/>
        </w:rPr>
        <w:t xml:space="preserve"> </w:t>
      </w:r>
      <w:r>
        <w:rPr>
          <w:sz w:val="20"/>
        </w:rPr>
        <w:t>c</w:t>
      </w:r>
      <w:r>
        <w:rPr>
          <w:sz w:val="20"/>
        </w:rPr>
        <w:t>hosen.</w:t>
      </w:r>
    </w:p>
    <w:p w:rsidR="008C1230" w:rsidRDefault="008C1230">
      <w:pPr>
        <w:pStyle w:val="BodyText"/>
        <w:spacing w:before="3"/>
      </w:pPr>
    </w:p>
    <w:p w:rsidR="008C1230" w:rsidRDefault="00444666">
      <w:pPr>
        <w:pStyle w:val="ListParagraph"/>
        <w:numPr>
          <w:ilvl w:val="2"/>
          <w:numId w:val="4"/>
        </w:numPr>
        <w:tabs>
          <w:tab w:val="left" w:pos="1540"/>
        </w:tabs>
        <w:ind w:right="118" w:hanging="720"/>
        <w:jc w:val="both"/>
        <w:rPr>
          <w:sz w:val="20"/>
        </w:rPr>
      </w:pPr>
      <w:r>
        <w:rPr>
          <w:sz w:val="20"/>
          <w:u w:val="single"/>
        </w:rPr>
        <w:t>ACCESSORIES</w:t>
      </w:r>
      <w:r>
        <w:rPr>
          <w:sz w:val="20"/>
        </w:rPr>
        <w:t xml:space="preserve">: Slope top, end panels, fillers and base shall be manufactured of the </w:t>
      </w:r>
      <w:proofErr w:type="gramStart"/>
      <w:r>
        <w:rPr>
          <w:sz w:val="20"/>
        </w:rPr>
        <w:t>same  color</w:t>
      </w:r>
      <w:proofErr w:type="gramEnd"/>
      <w:r>
        <w:rPr>
          <w:sz w:val="20"/>
        </w:rPr>
        <w:t>, thickness and phenolic material as the locker</w:t>
      </w:r>
      <w:r>
        <w:rPr>
          <w:spacing w:val="-7"/>
          <w:sz w:val="20"/>
        </w:rPr>
        <w:t xml:space="preserve"> </w:t>
      </w:r>
      <w:r>
        <w:rPr>
          <w:sz w:val="20"/>
        </w:rPr>
        <w:t>doors.</w:t>
      </w:r>
    </w:p>
    <w:p w:rsidR="008C1230" w:rsidRDefault="008C1230">
      <w:pPr>
        <w:pStyle w:val="BodyText"/>
        <w:spacing w:before="4"/>
        <w:rPr>
          <w:sz w:val="24"/>
        </w:rPr>
      </w:pPr>
    </w:p>
    <w:p w:rsidR="008C1230" w:rsidRDefault="00444666">
      <w:pPr>
        <w:pStyle w:val="ListParagraph"/>
        <w:numPr>
          <w:ilvl w:val="2"/>
          <w:numId w:val="4"/>
        </w:numPr>
        <w:tabs>
          <w:tab w:val="left" w:pos="1540"/>
          <w:tab w:val="left" w:pos="1541"/>
        </w:tabs>
        <w:rPr>
          <w:sz w:val="20"/>
        </w:rPr>
      </w:pPr>
      <w:r>
        <w:rPr>
          <w:sz w:val="20"/>
          <w:u w:val="single"/>
        </w:rPr>
        <w:t>Locks (If required):</w:t>
      </w:r>
      <w:r>
        <w:rPr>
          <w:sz w:val="20"/>
        </w:rPr>
        <w:t xml:space="preserve"> Combination Padlocks: Combination padlock, key</w:t>
      </w:r>
      <w:r>
        <w:rPr>
          <w:spacing w:val="-10"/>
          <w:sz w:val="20"/>
        </w:rPr>
        <w:t xml:space="preserve"> </w:t>
      </w:r>
      <w:r>
        <w:rPr>
          <w:sz w:val="20"/>
        </w:rPr>
        <w:t>controlled.</w:t>
      </w:r>
    </w:p>
    <w:p w:rsidR="008C1230" w:rsidRDefault="008C1230">
      <w:pPr>
        <w:pStyle w:val="BodyText"/>
        <w:spacing w:before="11"/>
        <w:rPr>
          <w:sz w:val="11"/>
        </w:rPr>
      </w:pPr>
    </w:p>
    <w:p w:rsidR="008C1230" w:rsidRDefault="00444666">
      <w:pPr>
        <w:pStyle w:val="ListParagraph"/>
        <w:numPr>
          <w:ilvl w:val="2"/>
          <w:numId w:val="4"/>
        </w:numPr>
        <w:tabs>
          <w:tab w:val="left" w:pos="1540"/>
          <w:tab w:val="left" w:pos="1541"/>
        </w:tabs>
        <w:spacing w:before="94"/>
        <w:ind w:hanging="722"/>
        <w:rPr>
          <w:sz w:val="20"/>
        </w:rPr>
      </w:pPr>
      <w:r>
        <w:rPr>
          <w:sz w:val="20"/>
          <w:u w:val="single"/>
        </w:rPr>
        <w:t>Equipment:</w:t>
      </w:r>
      <w:r>
        <w:rPr>
          <w:sz w:val="20"/>
        </w:rPr>
        <w:t xml:space="preserve"> Furnish each locker with the following items, unless otherwise</w:t>
      </w:r>
      <w:r>
        <w:rPr>
          <w:spacing w:val="-10"/>
          <w:sz w:val="20"/>
        </w:rPr>
        <w:t xml:space="preserve"> </w:t>
      </w:r>
      <w:r>
        <w:rPr>
          <w:sz w:val="20"/>
        </w:rPr>
        <w:t>shown.</w:t>
      </w:r>
    </w:p>
    <w:p w:rsidR="008C1230" w:rsidRDefault="008C1230">
      <w:pPr>
        <w:pStyle w:val="BodyText"/>
        <w:spacing w:before="10"/>
        <w:rPr>
          <w:sz w:val="11"/>
        </w:rPr>
      </w:pPr>
    </w:p>
    <w:p w:rsidR="008C1230" w:rsidRDefault="00444666">
      <w:pPr>
        <w:pStyle w:val="BodyText"/>
        <w:spacing w:before="94"/>
        <w:ind w:left="2259" w:right="204"/>
      </w:pPr>
      <w:r>
        <w:t>Single tier locker openings 60” and 72” high shall include one hat shelf and two single prong hooks fabricated of 11 gauge type 304 stainless steel attached to locker body with theft p</w:t>
      </w:r>
      <w:r>
        <w:t>roof stainless steel hardware</w:t>
      </w:r>
    </w:p>
    <w:p w:rsidR="008C1230" w:rsidRDefault="008C1230">
      <w:pPr>
        <w:pStyle w:val="BodyText"/>
        <w:spacing w:before="2"/>
        <w:rPr>
          <w:sz w:val="23"/>
        </w:rPr>
      </w:pPr>
    </w:p>
    <w:p w:rsidR="008C1230" w:rsidRDefault="00444666">
      <w:pPr>
        <w:pStyle w:val="BodyText"/>
        <w:spacing w:line="276" w:lineRule="auto"/>
        <w:ind w:left="2259" w:right="260"/>
      </w:pPr>
      <w:r>
        <w:t xml:space="preserve">Double tier locker openings 30” and 36 high and Z-tier locker openings shall include two single prong hooks fabricated of 11 gauge type 304 stainless steel attached to locker </w:t>
      </w:r>
      <w:r>
        <w:lastRenderedPageBreak/>
        <w:t>body with theft proof stainless steel hardware</w:t>
      </w:r>
    </w:p>
    <w:p w:rsidR="008C1230" w:rsidRDefault="00444666">
      <w:pPr>
        <w:pStyle w:val="BodyText"/>
        <w:spacing w:before="122"/>
        <w:ind w:left="2259"/>
      </w:pPr>
      <w:r>
        <w:t>Loc</w:t>
      </w:r>
      <w:r>
        <w:t>ker openings 24” high and under shall not include hooks</w:t>
      </w:r>
    </w:p>
    <w:p w:rsidR="008C1230" w:rsidRDefault="008C1230">
      <w:pPr>
        <w:pStyle w:val="BodyText"/>
        <w:spacing w:before="6"/>
        <w:rPr>
          <w:sz w:val="12"/>
        </w:rPr>
      </w:pPr>
    </w:p>
    <w:p w:rsidR="008C1230" w:rsidRDefault="00444666">
      <w:pPr>
        <w:pStyle w:val="BodyText"/>
        <w:spacing w:before="94" w:line="276" w:lineRule="auto"/>
        <w:ind w:left="2259" w:right="394"/>
      </w:pPr>
      <w:r>
        <w:t>All lockers shall include an engraved aluminum number plate fastened to the door with theft proof fasteners</w:t>
      </w:r>
    </w:p>
    <w:p w:rsidR="008C1230" w:rsidRDefault="008C1230">
      <w:pPr>
        <w:pStyle w:val="BodyText"/>
        <w:spacing w:before="7"/>
        <w:rPr>
          <w:sz w:val="30"/>
        </w:rPr>
      </w:pPr>
    </w:p>
    <w:p w:rsidR="008C1230" w:rsidRDefault="00444666">
      <w:pPr>
        <w:pStyle w:val="ListParagraph"/>
        <w:numPr>
          <w:ilvl w:val="2"/>
          <w:numId w:val="3"/>
        </w:numPr>
        <w:tabs>
          <w:tab w:val="left" w:pos="1541"/>
        </w:tabs>
        <w:spacing w:line="244" w:lineRule="auto"/>
        <w:ind w:right="463" w:hanging="720"/>
        <w:rPr>
          <w:b/>
          <w:sz w:val="20"/>
        </w:rPr>
      </w:pPr>
      <w:r>
        <w:rPr>
          <w:sz w:val="20"/>
          <w:u w:val="single"/>
        </w:rPr>
        <w:t>COLOR:</w:t>
      </w:r>
      <w:r>
        <w:rPr>
          <w:sz w:val="20"/>
        </w:rPr>
        <w:t xml:space="preserve"> Door and accessory color to be selected from manufacturer's standard </w:t>
      </w:r>
      <w:r>
        <w:rPr>
          <w:sz w:val="20"/>
        </w:rPr>
        <w:t>list of colors. Body components shall be white in color for production</w:t>
      </w:r>
      <w:r>
        <w:rPr>
          <w:spacing w:val="-8"/>
          <w:sz w:val="20"/>
        </w:rPr>
        <w:t xml:space="preserve"> </w:t>
      </w:r>
      <w:r>
        <w:rPr>
          <w:sz w:val="20"/>
        </w:rPr>
        <w:t>lockers</w:t>
      </w:r>
      <w:r>
        <w:rPr>
          <w:b/>
          <w:sz w:val="20"/>
        </w:rPr>
        <w:t>.</w:t>
      </w:r>
    </w:p>
    <w:p w:rsidR="008C1230" w:rsidRDefault="008C1230">
      <w:pPr>
        <w:pStyle w:val="BodyText"/>
        <w:spacing w:before="1"/>
        <w:rPr>
          <w:b/>
        </w:rPr>
      </w:pPr>
    </w:p>
    <w:p w:rsidR="008C1230" w:rsidRDefault="00444666">
      <w:pPr>
        <w:pStyle w:val="ListParagraph"/>
        <w:numPr>
          <w:ilvl w:val="2"/>
          <w:numId w:val="3"/>
        </w:numPr>
        <w:tabs>
          <w:tab w:val="left" w:pos="1541"/>
        </w:tabs>
        <w:rPr>
          <w:b/>
          <w:sz w:val="20"/>
        </w:rPr>
      </w:pPr>
      <w:r>
        <w:rPr>
          <w:sz w:val="20"/>
        </w:rPr>
        <w:t xml:space="preserve">Lockers shall be </w:t>
      </w:r>
      <w:proofErr w:type="spellStart"/>
      <w:r>
        <w:rPr>
          <w:b/>
          <w:sz w:val="20"/>
        </w:rPr>
        <w:t>GREENGUARD</w:t>
      </w:r>
      <w:proofErr w:type="spellEnd"/>
      <w:r>
        <w:rPr>
          <w:rFonts w:ascii="MS Gothic" w:hAnsi="MS Gothic"/>
          <w:b/>
          <w:sz w:val="20"/>
        </w:rPr>
        <w:t>℠</w:t>
      </w:r>
      <w:r>
        <w:rPr>
          <w:rFonts w:ascii="MS Gothic" w:hAnsi="MS Gothic"/>
          <w:b/>
          <w:sz w:val="20"/>
        </w:rPr>
        <w:t xml:space="preserve"> </w:t>
      </w:r>
      <w:r>
        <w:rPr>
          <w:b/>
          <w:sz w:val="20"/>
        </w:rPr>
        <w:t>GOLD</w:t>
      </w:r>
      <w:r>
        <w:rPr>
          <w:b/>
          <w:spacing w:val="55"/>
          <w:sz w:val="20"/>
        </w:rPr>
        <w:t xml:space="preserve"> </w:t>
      </w:r>
      <w:r>
        <w:rPr>
          <w:b/>
          <w:sz w:val="20"/>
        </w:rPr>
        <w:t>Certified.</w:t>
      </w:r>
    </w:p>
    <w:p w:rsidR="008C1230" w:rsidRDefault="008C1230">
      <w:pPr>
        <w:pStyle w:val="BodyText"/>
        <w:rPr>
          <w:b/>
        </w:rPr>
      </w:pPr>
    </w:p>
    <w:p w:rsidR="008C1230" w:rsidRDefault="00444666">
      <w:pPr>
        <w:pStyle w:val="BodyText"/>
        <w:spacing w:before="1"/>
        <w:ind w:left="4059" w:right="4076"/>
        <w:jc w:val="center"/>
      </w:pPr>
      <w:r>
        <w:rPr>
          <w:u w:val="single"/>
        </w:rPr>
        <w:t>PART 3 - EXECUTION</w:t>
      </w:r>
    </w:p>
    <w:p w:rsidR="008C1230" w:rsidRDefault="008C1230">
      <w:pPr>
        <w:pStyle w:val="BodyText"/>
        <w:spacing w:before="11"/>
        <w:rPr>
          <w:sz w:val="13"/>
        </w:rPr>
      </w:pPr>
    </w:p>
    <w:p w:rsidR="008C1230" w:rsidRDefault="00444666">
      <w:pPr>
        <w:pStyle w:val="ListParagraph"/>
        <w:numPr>
          <w:ilvl w:val="1"/>
          <w:numId w:val="2"/>
        </w:numPr>
        <w:tabs>
          <w:tab w:val="left" w:pos="434"/>
        </w:tabs>
        <w:spacing w:before="94"/>
        <w:rPr>
          <w:sz w:val="20"/>
        </w:rPr>
      </w:pPr>
      <w:r>
        <w:rPr>
          <w:sz w:val="20"/>
          <w:u w:val="single"/>
        </w:rPr>
        <w:t>INSTALLATION</w:t>
      </w:r>
    </w:p>
    <w:p w:rsidR="008C1230" w:rsidRDefault="008C1230">
      <w:pPr>
        <w:pStyle w:val="BodyText"/>
        <w:spacing w:before="2"/>
        <w:rPr>
          <w:sz w:val="16"/>
        </w:rPr>
      </w:pPr>
    </w:p>
    <w:p w:rsidR="008C1230" w:rsidRDefault="00444666">
      <w:pPr>
        <w:pStyle w:val="ListParagraph"/>
        <w:numPr>
          <w:ilvl w:val="2"/>
          <w:numId w:val="2"/>
        </w:numPr>
        <w:tabs>
          <w:tab w:val="left" w:pos="1541"/>
        </w:tabs>
        <w:spacing w:before="94"/>
        <w:ind w:right="118" w:hanging="720"/>
        <w:jc w:val="both"/>
        <w:rPr>
          <w:sz w:val="20"/>
        </w:rPr>
      </w:pPr>
      <w:r>
        <w:rPr>
          <w:sz w:val="20"/>
          <w:u w:val="single"/>
        </w:rPr>
        <w:t>GENERAL:</w:t>
      </w:r>
      <w:r>
        <w:rPr>
          <w:sz w:val="20"/>
        </w:rPr>
        <w:t xml:space="preserve"> Installation shall be in strict conformance with referenced standards, the manufacturer's written directions, as shown on the drawings and as herein</w:t>
      </w:r>
      <w:r>
        <w:rPr>
          <w:spacing w:val="-6"/>
          <w:sz w:val="20"/>
        </w:rPr>
        <w:t xml:space="preserve"> </w:t>
      </w:r>
      <w:r>
        <w:rPr>
          <w:sz w:val="20"/>
        </w:rPr>
        <w:t>specified.</w:t>
      </w:r>
    </w:p>
    <w:p w:rsidR="008C1230" w:rsidRDefault="008C1230">
      <w:pPr>
        <w:pStyle w:val="BodyText"/>
        <w:spacing w:before="4"/>
        <w:rPr>
          <w:sz w:val="24"/>
        </w:rPr>
      </w:pPr>
    </w:p>
    <w:p w:rsidR="008C1230" w:rsidRDefault="00444666">
      <w:pPr>
        <w:pStyle w:val="BodyText"/>
        <w:ind w:left="1540" w:right="118" w:hanging="720"/>
        <w:jc w:val="both"/>
      </w:pPr>
      <w:r>
        <w:t xml:space="preserve">2.1.2.  </w:t>
      </w:r>
      <w:r>
        <w:rPr>
          <w:u w:val="single"/>
        </w:rPr>
        <w:t>PLACEMENT:</w:t>
      </w:r>
      <w:r>
        <w:t xml:space="preserve">  Lockers shall be set in place, plumb, level, rigid, flush and securely att</w:t>
      </w:r>
      <w:r>
        <w:t>ached to   the wall (or bolted together if back-to-back) and anchored to the floor or base according to manufacturer's</w:t>
      </w:r>
      <w:r>
        <w:rPr>
          <w:spacing w:val="-1"/>
        </w:rPr>
        <w:t xml:space="preserve"> </w:t>
      </w:r>
      <w:r>
        <w:t>specifications.</w:t>
      </w:r>
    </w:p>
    <w:p w:rsidR="008C1230" w:rsidRDefault="008C1230">
      <w:pPr>
        <w:pStyle w:val="BodyText"/>
        <w:spacing w:before="5"/>
        <w:rPr>
          <w:sz w:val="24"/>
        </w:rPr>
      </w:pPr>
    </w:p>
    <w:p w:rsidR="008C1230" w:rsidRDefault="00444666">
      <w:pPr>
        <w:pStyle w:val="ListParagraph"/>
        <w:numPr>
          <w:ilvl w:val="2"/>
          <w:numId w:val="1"/>
        </w:numPr>
        <w:tabs>
          <w:tab w:val="left" w:pos="1541"/>
        </w:tabs>
        <w:ind w:right="117" w:hanging="720"/>
        <w:jc w:val="both"/>
        <w:rPr>
          <w:sz w:val="20"/>
        </w:rPr>
      </w:pPr>
      <w:r>
        <w:rPr>
          <w:sz w:val="20"/>
          <w:u w:val="single"/>
        </w:rPr>
        <w:t>ANCHORAGE:</w:t>
      </w:r>
      <w:r>
        <w:rPr>
          <w:sz w:val="20"/>
        </w:rPr>
        <w:t xml:space="preserve"> About 48" </w:t>
      </w:r>
      <w:proofErr w:type="spellStart"/>
      <w:r>
        <w:rPr>
          <w:sz w:val="20"/>
        </w:rPr>
        <w:t>o.c</w:t>
      </w:r>
      <w:proofErr w:type="spellEnd"/>
      <w:r>
        <w:rPr>
          <w:sz w:val="20"/>
        </w:rPr>
        <w:t>., unless otherwise recommended by manufacturer, and apply where necessary to avoid metal distor</w:t>
      </w:r>
      <w:r>
        <w:rPr>
          <w:sz w:val="20"/>
        </w:rPr>
        <w:t>tion, using concealed fasteners. Friction cups are not acceptable.</w:t>
      </w:r>
    </w:p>
    <w:p w:rsidR="008C1230" w:rsidRDefault="008C1230">
      <w:pPr>
        <w:pStyle w:val="BodyText"/>
        <w:spacing w:before="5"/>
        <w:rPr>
          <w:sz w:val="24"/>
        </w:rPr>
      </w:pPr>
    </w:p>
    <w:p w:rsidR="008C1230" w:rsidRDefault="00444666">
      <w:pPr>
        <w:pStyle w:val="ListParagraph"/>
        <w:numPr>
          <w:ilvl w:val="2"/>
          <w:numId w:val="1"/>
        </w:numPr>
        <w:tabs>
          <w:tab w:val="left" w:pos="1540"/>
          <w:tab w:val="left" w:pos="1541"/>
        </w:tabs>
        <w:rPr>
          <w:sz w:val="20"/>
        </w:rPr>
      </w:pPr>
      <w:r>
        <w:rPr>
          <w:sz w:val="20"/>
          <w:u w:val="single"/>
        </w:rPr>
        <w:t>TRIM:</w:t>
      </w:r>
      <w:r>
        <w:rPr>
          <w:sz w:val="20"/>
        </w:rPr>
        <w:t xml:space="preserve"> Sloping tops, fillers and end panels shall be installed using stainless steel</w:t>
      </w:r>
      <w:r>
        <w:rPr>
          <w:spacing w:val="-11"/>
          <w:sz w:val="20"/>
        </w:rPr>
        <w:t xml:space="preserve"> </w:t>
      </w:r>
      <w:r>
        <w:rPr>
          <w:sz w:val="20"/>
        </w:rPr>
        <w:t>fasteners.</w:t>
      </w:r>
    </w:p>
    <w:p w:rsidR="008C1230" w:rsidRDefault="008C1230">
      <w:pPr>
        <w:pStyle w:val="BodyText"/>
        <w:spacing w:before="2"/>
        <w:rPr>
          <w:sz w:val="16"/>
        </w:rPr>
      </w:pPr>
    </w:p>
    <w:p w:rsidR="008C1230" w:rsidRDefault="00444666">
      <w:pPr>
        <w:pStyle w:val="ListParagraph"/>
        <w:numPr>
          <w:ilvl w:val="1"/>
          <w:numId w:val="2"/>
        </w:numPr>
        <w:tabs>
          <w:tab w:val="left" w:pos="434"/>
        </w:tabs>
        <w:spacing w:before="94"/>
        <w:rPr>
          <w:sz w:val="20"/>
        </w:rPr>
      </w:pPr>
      <w:r>
        <w:rPr>
          <w:sz w:val="20"/>
          <w:u w:val="single"/>
        </w:rPr>
        <w:t>ADJUSTMENT</w:t>
      </w:r>
    </w:p>
    <w:p w:rsidR="008C1230" w:rsidRDefault="008C1230">
      <w:pPr>
        <w:pStyle w:val="BodyText"/>
        <w:spacing w:before="2"/>
        <w:rPr>
          <w:sz w:val="16"/>
        </w:rPr>
      </w:pPr>
    </w:p>
    <w:p w:rsidR="008C1230" w:rsidRDefault="00444666">
      <w:pPr>
        <w:pStyle w:val="ListParagraph"/>
        <w:numPr>
          <w:ilvl w:val="2"/>
          <w:numId w:val="2"/>
        </w:numPr>
        <w:tabs>
          <w:tab w:val="left" w:pos="1540"/>
          <w:tab w:val="left" w:pos="1541"/>
        </w:tabs>
        <w:spacing w:before="94"/>
        <w:ind w:right="122" w:hanging="720"/>
        <w:rPr>
          <w:sz w:val="20"/>
        </w:rPr>
      </w:pPr>
      <w:r>
        <w:rPr>
          <w:sz w:val="20"/>
          <w:u w:val="single"/>
        </w:rPr>
        <w:t>GENERAL:</w:t>
      </w:r>
      <w:r>
        <w:rPr>
          <w:sz w:val="20"/>
        </w:rPr>
        <w:t xml:space="preserve"> Upon completion of installation, inspect lockers and adjust as necessary for proper door</w:t>
      </w:r>
      <w:r>
        <w:rPr>
          <w:spacing w:val="-2"/>
          <w:sz w:val="20"/>
        </w:rPr>
        <w:t xml:space="preserve"> </w:t>
      </w:r>
      <w:r>
        <w:rPr>
          <w:sz w:val="20"/>
        </w:rPr>
        <w:t>operation.</w:t>
      </w:r>
    </w:p>
    <w:p w:rsidR="008C1230" w:rsidRDefault="008C1230">
      <w:pPr>
        <w:pStyle w:val="BodyText"/>
        <w:spacing w:before="1"/>
      </w:pPr>
    </w:p>
    <w:p w:rsidR="008C1230" w:rsidRDefault="00444666">
      <w:pPr>
        <w:pStyle w:val="ListParagraph"/>
        <w:numPr>
          <w:ilvl w:val="1"/>
          <w:numId w:val="2"/>
        </w:numPr>
        <w:tabs>
          <w:tab w:val="left" w:pos="434"/>
        </w:tabs>
        <w:spacing w:before="1"/>
        <w:rPr>
          <w:sz w:val="20"/>
        </w:rPr>
      </w:pPr>
      <w:r>
        <w:rPr>
          <w:sz w:val="20"/>
          <w:u w:val="single"/>
        </w:rPr>
        <w:t>WARRANTY</w:t>
      </w:r>
    </w:p>
    <w:p w:rsidR="008C1230" w:rsidRDefault="00444666">
      <w:pPr>
        <w:pStyle w:val="BodyText"/>
        <w:ind w:left="1539" w:right="336"/>
      </w:pPr>
      <w:r>
        <w:t>20-YEAR WARRANTY: Submit upon completion of the work, in the form prescribed under section 00670 - GUARANTEE FORM, covering all defects in materi</w:t>
      </w:r>
      <w:r>
        <w:t>als and workmanship excluding finish, damage resulting from deliberate destruction and vandalism under this section for a period of twenty years.</w:t>
      </w:r>
    </w:p>
    <w:p w:rsidR="008C1230" w:rsidRDefault="008C1230">
      <w:pPr>
        <w:pStyle w:val="BodyText"/>
        <w:spacing w:before="2"/>
      </w:pPr>
    </w:p>
    <w:p w:rsidR="008C1230" w:rsidRDefault="00444666">
      <w:pPr>
        <w:pStyle w:val="BodyText"/>
        <w:ind w:left="4059" w:right="4078"/>
        <w:jc w:val="center"/>
      </w:pPr>
      <w:r>
        <w:t>** END OF SECTION **</w:t>
      </w:r>
    </w:p>
    <w:sectPr w:rsidR="008C1230">
      <w:headerReference w:type="default" r:id="rId9"/>
      <w:footerReference w:type="default" r:id="rId10"/>
      <w:pgSz w:w="12240" w:h="15840"/>
      <w:pgMar w:top="1080" w:right="960" w:bottom="1180" w:left="980" w:header="729"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666">
      <w:r>
        <w:separator/>
      </w:r>
    </w:p>
  </w:endnote>
  <w:endnote w:type="continuationSeparator" w:id="0">
    <w:p w:rsidR="00000000" w:rsidRDefault="0044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30" w:rsidRDefault="001B146E">
    <w:pPr>
      <w:pStyle w:val="BodyText"/>
      <w:spacing w:line="14" w:lineRule="auto"/>
    </w:pPr>
    <w:r>
      <w:rPr>
        <w:noProof/>
      </w:rPr>
      <mc:AlternateContent>
        <mc:Choice Requires="wps">
          <w:drawing>
            <wp:anchor distT="0" distB="0" distL="114300" distR="114300" simplePos="0" relativeHeight="251455488" behindDoc="1" locked="0" layoutInCell="1" allowOverlap="1" wp14:anchorId="74D64904" wp14:editId="5BBC10CB">
              <wp:simplePos x="0" y="0"/>
              <wp:positionH relativeFrom="page">
                <wp:posOffset>673100</wp:posOffset>
              </wp:positionH>
              <wp:positionV relativeFrom="page">
                <wp:posOffset>9290685</wp:posOffset>
              </wp:positionV>
              <wp:extent cx="563245" cy="166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230" w:rsidRDefault="00444666">
                          <w:pPr>
                            <w:pStyle w:val="BodyText"/>
                            <w:spacing w:before="12"/>
                            <w:ind w:left="20"/>
                            <w:rPr>
                              <w:rFonts w:ascii="Times New Roman"/>
                            </w:rPr>
                          </w:pPr>
                          <w:r>
                            <w:rPr>
                              <w:rFonts w:ascii="Times New Roman"/>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31.55pt;width:44.35pt;height:13.1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Xa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wpMdfpOJeB034GbHmAbumwzVd2dKL4rxMWmJnxP11KKvqakBHa+uek+uzri&#10;KAOy6z+JEsKQgxYWaKhka0oHxUCADl16PHfGUClgcx7NgnCOUQFHfhTNFr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" filled="f" stroked="f">
              <v:textbox inset="0,0,0,0">
                <w:txbxContent>
                  <w:p w:rsidR="008C1230" w:rsidRDefault="00444666">
                    <w:pPr>
                      <w:pStyle w:val="BodyText"/>
                      <w:spacing w:before="12"/>
                      <w:ind w:left="20"/>
                      <w:rPr>
                        <w:rFonts w:ascii="Times New Roman"/>
                      </w:rPr>
                    </w:pPr>
                    <w:r>
                      <w:rPr>
                        <w:rFonts w:ascii="Times New Roman"/>
                      </w:rPr>
                      <w:t>PROJECT</w:t>
                    </w:r>
                  </w:p>
                </w:txbxContent>
              </v:textbox>
              <w10:wrap anchorx="page" anchory="page"/>
            </v:shape>
          </w:pict>
        </mc:Fallback>
      </mc:AlternateContent>
    </w:r>
    <w:r>
      <w:rPr>
        <w:noProof/>
      </w:rPr>
      <mc:AlternateContent>
        <mc:Choice Requires="wps">
          <w:drawing>
            <wp:anchor distT="0" distB="0" distL="114300" distR="114300" simplePos="0" relativeHeight="251456512" behindDoc="1" locked="0" layoutInCell="1" allowOverlap="1" wp14:anchorId="58DD1CA1" wp14:editId="35A02102">
              <wp:simplePos x="0" y="0"/>
              <wp:positionH relativeFrom="page">
                <wp:posOffset>3352165</wp:posOffset>
              </wp:positionH>
              <wp:positionV relativeFrom="page">
                <wp:posOffset>9290685</wp:posOffset>
              </wp:positionV>
              <wp:extent cx="636270" cy="1663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230" w:rsidRDefault="00444666">
                          <w:pPr>
                            <w:pStyle w:val="BodyText"/>
                            <w:spacing w:before="12"/>
                            <w:ind w:left="20"/>
                            <w:rPr>
                              <w:rFonts w:ascii="Times New Roman"/>
                            </w:rPr>
                          </w:pPr>
                          <w:r>
                            <w:rPr>
                              <w:rFonts w:ascii="Times New Roman"/>
                            </w:rPr>
                            <w:t xml:space="preserve">10 5129 - </w:t>
                          </w:r>
                          <w:r>
                            <w:fldChar w:fldCharType="begin"/>
                          </w:r>
                          <w:r>
                            <w:rPr>
                              <w:rFonts w:ascii="Times New Roman"/>
                            </w:rPr>
                            <w:instrText xml:space="preserve"> PAGE </w:instrText>
                          </w:r>
                          <w:r>
                            <w:fldChar w:fldCharType="separate"/>
                          </w:r>
                          <w:r>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63.95pt;margin-top:731.55pt;width:50.1pt;height:13.1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fErwIAAK8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" filled="f" stroked="f">
              <v:textbox inset="0,0,0,0">
                <w:txbxContent>
                  <w:p w:rsidR="008C1230" w:rsidRDefault="00444666">
                    <w:pPr>
                      <w:pStyle w:val="BodyText"/>
                      <w:spacing w:before="12"/>
                      <w:ind w:left="20"/>
                      <w:rPr>
                        <w:rFonts w:ascii="Times New Roman"/>
                      </w:rPr>
                    </w:pPr>
                    <w:r>
                      <w:rPr>
                        <w:rFonts w:ascii="Times New Roman"/>
                      </w:rPr>
                      <w:t xml:space="preserve">10 5129 - </w:t>
                    </w: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666">
      <w:r>
        <w:separator/>
      </w:r>
    </w:p>
  </w:footnote>
  <w:footnote w:type="continuationSeparator" w:id="0">
    <w:p w:rsidR="00000000" w:rsidRDefault="0044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30" w:rsidRDefault="008C1230" w:rsidP="00B379BF">
    <w:pPr>
      <w:pStyle w:val="BodyText"/>
      <w:spacing w:line="14" w:lineRule="auto"/>
      <w:jc w:val="center"/>
    </w:pPr>
  </w:p>
  <w:p w:rsidR="00B379BF" w:rsidRDefault="00B379BF">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313C"/>
    <w:multiLevelType w:val="multilevel"/>
    <w:tmpl w:val="532AE48E"/>
    <w:lvl w:ilvl="0">
      <w:start w:val="2"/>
      <w:numFmt w:val="decimal"/>
      <w:lvlText w:val="%1"/>
      <w:lvlJc w:val="left"/>
      <w:pPr>
        <w:ind w:left="433" w:hanging="334"/>
      </w:pPr>
      <w:rPr>
        <w:rFonts w:hint="default"/>
      </w:rPr>
    </w:lvl>
    <w:lvl w:ilvl="1">
      <w:start w:val="1"/>
      <w:numFmt w:val="decimal"/>
      <w:lvlText w:val="%1.%2"/>
      <w:lvlJc w:val="left"/>
      <w:pPr>
        <w:ind w:left="433" w:hanging="334"/>
      </w:pPr>
      <w:rPr>
        <w:rFonts w:ascii="Arial" w:eastAsia="Arial" w:hAnsi="Arial" w:cs="Arial" w:hint="default"/>
        <w:spacing w:val="-1"/>
        <w:w w:val="100"/>
        <w:sz w:val="20"/>
        <w:szCs w:val="20"/>
        <w:u w:val="single" w:color="000000"/>
      </w:rPr>
    </w:lvl>
    <w:lvl w:ilvl="2">
      <w:start w:val="1"/>
      <w:numFmt w:val="decimal"/>
      <w:lvlText w:val="%1.%2.%3."/>
      <w:lvlJc w:val="left"/>
      <w:pPr>
        <w:ind w:left="1540" w:hanging="720"/>
      </w:pPr>
      <w:rPr>
        <w:rFonts w:ascii="Arial" w:eastAsia="Arial" w:hAnsi="Arial" w:cs="Arial" w:hint="default"/>
        <w:spacing w:val="-1"/>
        <w:w w:val="100"/>
        <w:sz w:val="20"/>
        <w:szCs w:val="20"/>
      </w:rPr>
    </w:lvl>
    <w:lvl w:ilvl="3">
      <w:numFmt w:val="bullet"/>
      <w:lvlText w:val="•"/>
      <w:lvlJc w:val="left"/>
      <w:pPr>
        <w:ind w:left="3265" w:hanging="720"/>
      </w:pPr>
      <w:rPr>
        <w:rFonts w:hint="default"/>
      </w:rPr>
    </w:lvl>
    <w:lvl w:ilvl="4">
      <w:numFmt w:val="bullet"/>
      <w:lvlText w:val="•"/>
      <w:lvlJc w:val="left"/>
      <w:pPr>
        <w:ind w:left="4270" w:hanging="720"/>
      </w:pPr>
      <w:rPr>
        <w:rFonts w:hint="default"/>
      </w:rPr>
    </w:lvl>
    <w:lvl w:ilvl="5">
      <w:numFmt w:val="bullet"/>
      <w:lvlText w:val="•"/>
      <w:lvlJc w:val="left"/>
      <w:pPr>
        <w:ind w:left="5275" w:hanging="720"/>
      </w:pPr>
      <w:rPr>
        <w:rFonts w:hint="default"/>
      </w:rPr>
    </w:lvl>
    <w:lvl w:ilvl="6">
      <w:numFmt w:val="bullet"/>
      <w:lvlText w:val="•"/>
      <w:lvlJc w:val="left"/>
      <w:pPr>
        <w:ind w:left="6280" w:hanging="720"/>
      </w:pPr>
      <w:rPr>
        <w:rFonts w:hint="default"/>
      </w:rPr>
    </w:lvl>
    <w:lvl w:ilvl="7">
      <w:numFmt w:val="bullet"/>
      <w:lvlText w:val="•"/>
      <w:lvlJc w:val="left"/>
      <w:pPr>
        <w:ind w:left="7285" w:hanging="720"/>
      </w:pPr>
      <w:rPr>
        <w:rFonts w:hint="default"/>
      </w:rPr>
    </w:lvl>
    <w:lvl w:ilvl="8">
      <w:numFmt w:val="bullet"/>
      <w:lvlText w:val="•"/>
      <w:lvlJc w:val="left"/>
      <w:pPr>
        <w:ind w:left="8290" w:hanging="720"/>
      </w:pPr>
      <w:rPr>
        <w:rFonts w:hint="default"/>
      </w:rPr>
    </w:lvl>
  </w:abstractNum>
  <w:abstractNum w:abstractNumId="1">
    <w:nsid w:val="23191DF6"/>
    <w:multiLevelType w:val="multilevel"/>
    <w:tmpl w:val="D536F0B4"/>
    <w:lvl w:ilvl="0">
      <w:start w:val="2"/>
      <w:numFmt w:val="decimal"/>
      <w:lvlText w:val="%1"/>
      <w:lvlJc w:val="left"/>
      <w:pPr>
        <w:ind w:left="1540" w:hanging="721"/>
      </w:pPr>
      <w:rPr>
        <w:rFonts w:hint="default"/>
      </w:rPr>
    </w:lvl>
    <w:lvl w:ilvl="1">
      <w:start w:val="2"/>
      <w:numFmt w:val="decimal"/>
      <w:lvlText w:val="%1.%2"/>
      <w:lvlJc w:val="left"/>
      <w:pPr>
        <w:ind w:left="1540" w:hanging="721"/>
      </w:pPr>
      <w:rPr>
        <w:rFonts w:hint="default"/>
      </w:rPr>
    </w:lvl>
    <w:lvl w:ilvl="2">
      <w:start w:val="1"/>
      <w:numFmt w:val="decimal"/>
      <w:lvlText w:val="%1.%2.%3"/>
      <w:lvlJc w:val="left"/>
      <w:pPr>
        <w:ind w:left="1540" w:hanging="721"/>
      </w:pPr>
      <w:rPr>
        <w:rFonts w:ascii="Arial" w:eastAsia="Arial" w:hAnsi="Arial" w:cs="Arial" w:hint="default"/>
        <w:w w:val="100"/>
        <w:sz w:val="20"/>
        <w:szCs w:val="20"/>
      </w:rPr>
    </w:lvl>
    <w:lvl w:ilvl="3">
      <w:numFmt w:val="bullet"/>
      <w:lvlText w:val="•"/>
      <w:lvlJc w:val="left"/>
      <w:pPr>
        <w:ind w:left="4168" w:hanging="721"/>
      </w:pPr>
      <w:rPr>
        <w:rFonts w:hint="default"/>
      </w:rPr>
    </w:lvl>
    <w:lvl w:ilvl="4">
      <w:numFmt w:val="bullet"/>
      <w:lvlText w:val="•"/>
      <w:lvlJc w:val="left"/>
      <w:pPr>
        <w:ind w:left="5044" w:hanging="721"/>
      </w:pPr>
      <w:rPr>
        <w:rFonts w:hint="default"/>
      </w:rPr>
    </w:lvl>
    <w:lvl w:ilvl="5">
      <w:numFmt w:val="bullet"/>
      <w:lvlText w:val="•"/>
      <w:lvlJc w:val="left"/>
      <w:pPr>
        <w:ind w:left="5920" w:hanging="721"/>
      </w:pPr>
      <w:rPr>
        <w:rFonts w:hint="default"/>
      </w:rPr>
    </w:lvl>
    <w:lvl w:ilvl="6">
      <w:numFmt w:val="bullet"/>
      <w:lvlText w:val="•"/>
      <w:lvlJc w:val="left"/>
      <w:pPr>
        <w:ind w:left="6796" w:hanging="721"/>
      </w:pPr>
      <w:rPr>
        <w:rFonts w:hint="default"/>
      </w:rPr>
    </w:lvl>
    <w:lvl w:ilvl="7">
      <w:numFmt w:val="bullet"/>
      <w:lvlText w:val="•"/>
      <w:lvlJc w:val="left"/>
      <w:pPr>
        <w:ind w:left="7672" w:hanging="721"/>
      </w:pPr>
      <w:rPr>
        <w:rFonts w:hint="default"/>
      </w:rPr>
    </w:lvl>
    <w:lvl w:ilvl="8">
      <w:numFmt w:val="bullet"/>
      <w:lvlText w:val="•"/>
      <w:lvlJc w:val="left"/>
      <w:pPr>
        <w:ind w:left="8548" w:hanging="721"/>
      </w:pPr>
      <w:rPr>
        <w:rFonts w:hint="default"/>
      </w:rPr>
    </w:lvl>
  </w:abstractNum>
  <w:abstractNum w:abstractNumId="2">
    <w:nsid w:val="30F6115C"/>
    <w:multiLevelType w:val="multilevel"/>
    <w:tmpl w:val="DBF046E8"/>
    <w:lvl w:ilvl="0">
      <w:start w:val="3"/>
      <w:numFmt w:val="decimal"/>
      <w:lvlText w:val="%1"/>
      <w:lvlJc w:val="left"/>
      <w:pPr>
        <w:ind w:left="433" w:hanging="334"/>
      </w:pPr>
      <w:rPr>
        <w:rFonts w:hint="default"/>
      </w:rPr>
    </w:lvl>
    <w:lvl w:ilvl="1">
      <w:start w:val="1"/>
      <w:numFmt w:val="decimal"/>
      <w:lvlText w:val="%1.%2"/>
      <w:lvlJc w:val="left"/>
      <w:pPr>
        <w:ind w:left="433" w:hanging="334"/>
      </w:pPr>
      <w:rPr>
        <w:rFonts w:ascii="Arial" w:eastAsia="Arial" w:hAnsi="Arial" w:cs="Arial" w:hint="default"/>
        <w:spacing w:val="-1"/>
        <w:w w:val="100"/>
        <w:sz w:val="20"/>
        <w:szCs w:val="20"/>
        <w:u w:val="single" w:color="000000"/>
      </w:rPr>
    </w:lvl>
    <w:lvl w:ilvl="2">
      <w:start w:val="1"/>
      <w:numFmt w:val="decimal"/>
      <w:lvlText w:val="%1.%2.%3."/>
      <w:lvlJc w:val="left"/>
      <w:pPr>
        <w:ind w:left="1540" w:hanging="721"/>
      </w:pPr>
      <w:rPr>
        <w:rFonts w:ascii="Arial" w:eastAsia="Arial" w:hAnsi="Arial" w:cs="Arial" w:hint="default"/>
        <w:spacing w:val="-1"/>
        <w:w w:val="100"/>
        <w:sz w:val="20"/>
        <w:szCs w:val="20"/>
      </w:rPr>
    </w:lvl>
    <w:lvl w:ilvl="3">
      <w:numFmt w:val="bullet"/>
      <w:lvlText w:val="•"/>
      <w:lvlJc w:val="left"/>
      <w:pPr>
        <w:ind w:left="3486" w:hanging="721"/>
      </w:pPr>
      <w:rPr>
        <w:rFonts w:hint="default"/>
      </w:rPr>
    </w:lvl>
    <w:lvl w:ilvl="4">
      <w:numFmt w:val="bullet"/>
      <w:lvlText w:val="•"/>
      <w:lvlJc w:val="left"/>
      <w:pPr>
        <w:ind w:left="4460" w:hanging="721"/>
      </w:pPr>
      <w:rPr>
        <w:rFonts w:hint="default"/>
      </w:rPr>
    </w:lvl>
    <w:lvl w:ilvl="5">
      <w:numFmt w:val="bullet"/>
      <w:lvlText w:val="•"/>
      <w:lvlJc w:val="left"/>
      <w:pPr>
        <w:ind w:left="5433" w:hanging="721"/>
      </w:pPr>
      <w:rPr>
        <w:rFonts w:hint="default"/>
      </w:rPr>
    </w:lvl>
    <w:lvl w:ilvl="6">
      <w:numFmt w:val="bullet"/>
      <w:lvlText w:val="•"/>
      <w:lvlJc w:val="left"/>
      <w:pPr>
        <w:ind w:left="6406" w:hanging="721"/>
      </w:pPr>
      <w:rPr>
        <w:rFonts w:hint="default"/>
      </w:rPr>
    </w:lvl>
    <w:lvl w:ilvl="7">
      <w:numFmt w:val="bullet"/>
      <w:lvlText w:val="•"/>
      <w:lvlJc w:val="left"/>
      <w:pPr>
        <w:ind w:left="7380" w:hanging="721"/>
      </w:pPr>
      <w:rPr>
        <w:rFonts w:hint="default"/>
      </w:rPr>
    </w:lvl>
    <w:lvl w:ilvl="8">
      <w:numFmt w:val="bullet"/>
      <w:lvlText w:val="•"/>
      <w:lvlJc w:val="left"/>
      <w:pPr>
        <w:ind w:left="8353" w:hanging="721"/>
      </w:pPr>
      <w:rPr>
        <w:rFonts w:hint="default"/>
      </w:rPr>
    </w:lvl>
  </w:abstractNum>
  <w:abstractNum w:abstractNumId="3">
    <w:nsid w:val="45616C19"/>
    <w:multiLevelType w:val="multilevel"/>
    <w:tmpl w:val="8DFC7A2C"/>
    <w:lvl w:ilvl="0">
      <w:start w:val="3"/>
      <w:numFmt w:val="decimal"/>
      <w:lvlText w:val="%1"/>
      <w:lvlJc w:val="left"/>
      <w:pPr>
        <w:ind w:left="1540" w:hanging="721"/>
      </w:pPr>
      <w:rPr>
        <w:rFonts w:hint="default"/>
      </w:rPr>
    </w:lvl>
    <w:lvl w:ilvl="1">
      <w:start w:val="1"/>
      <w:numFmt w:val="decimal"/>
      <w:lvlText w:val="%1.%2"/>
      <w:lvlJc w:val="left"/>
      <w:pPr>
        <w:ind w:left="1540" w:hanging="721"/>
      </w:pPr>
      <w:rPr>
        <w:rFonts w:hint="default"/>
      </w:rPr>
    </w:lvl>
    <w:lvl w:ilvl="2">
      <w:start w:val="3"/>
      <w:numFmt w:val="decimal"/>
      <w:lvlText w:val="%1.%2.%3."/>
      <w:lvlJc w:val="left"/>
      <w:pPr>
        <w:ind w:left="1540" w:hanging="721"/>
      </w:pPr>
      <w:rPr>
        <w:rFonts w:ascii="Arial" w:eastAsia="Arial" w:hAnsi="Arial" w:cs="Arial" w:hint="default"/>
        <w:spacing w:val="-1"/>
        <w:w w:val="100"/>
        <w:sz w:val="20"/>
        <w:szCs w:val="20"/>
      </w:rPr>
    </w:lvl>
    <w:lvl w:ilvl="3">
      <w:numFmt w:val="bullet"/>
      <w:lvlText w:val="•"/>
      <w:lvlJc w:val="left"/>
      <w:pPr>
        <w:ind w:left="4168" w:hanging="721"/>
      </w:pPr>
      <w:rPr>
        <w:rFonts w:hint="default"/>
      </w:rPr>
    </w:lvl>
    <w:lvl w:ilvl="4">
      <w:numFmt w:val="bullet"/>
      <w:lvlText w:val="•"/>
      <w:lvlJc w:val="left"/>
      <w:pPr>
        <w:ind w:left="5044" w:hanging="721"/>
      </w:pPr>
      <w:rPr>
        <w:rFonts w:hint="default"/>
      </w:rPr>
    </w:lvl>
    <w:lvl w:ilvl="5">
      <w:numFmt w:val="bullet"/>
      <w:lvlText w:val="•"/>
      <w:lvlJc w:val="left"/>
      <w:pPr>
        <w:ind w:left="5920" w:hanging="721"/>
      </w:pPr>
      <w:rPr>
        <w:rFonts w:hint="default"/>
      </w:rPr>
    </w:lvl>
    <w:lvl w:ilvl="6">
      <w:numFmt w:val="bullet"/>
      <w:lvlText w:val="•"/>
      <w:lvlJc w:val="left"/>
      <w:pPr>
        <w:ind w:left="6796" w:hanging="721"/>
      </w:pPr>
      <w:rPr>
        <w:rFonts w:hint="default"/>
      </w:rPr>
    </w:lvl>
    <w:lvl w:ilvl="7">
      <w:numFmt w:val="bullet"/>
      <w:lvlText w:val="•"/>
      <w:lvlJc w:val="left"/>
      <w:pPr>
        <w:ind w:left="7672" w:hanging="721"/>
      </w:pPr>
      <w:rPr>
        <w:rFonts w:hint="default"/>
      </w:rPr>
    </w:lvl>
    <w:lvl w:ilvl="8">
      <w:numFmt w:val="bullet"/>
      <w:lvlText w:val="•"/>
      <w:lvlJc w:val="left"/>
      <w:pPr>
        <w:ind w:left="8548" w:hanging="721"/>
      </w:pPr>
      <w:rPr>
        <w:rFonts w:hint="default"/>
      </w:rPr>
    </w:lvl>
  </w:abstractNum>
  <w:abstractNum w:abstractNumId="4">
    <w:nsid w:val="65650F33"/>
    <w:multiLevelType w:val="multilevel"/>
    <w:tmpl w:val="5C92A110"/>
    <w:lvl w:ilvl="0">
      <w:start w:val="2"/>
      <w:numFmt w:val="decimal"/>
      <w:lvlText w:val="%1"/>
      <w:lvlJc w:val="left"/>
      <w:pPr>
        <w:ind w:left="1540" w:hanging="721"/>
      </w:pPr>
      <w:rPr>
        <w:rFonts w:hint="default"/>
      </w:rPr>
    </w:lvl>
    <w:lvl w:ilvl="1">
      <w:start w:val="3"/>
      <w:numFmt w:val="decimal"/>
      <w:lvlText w:val="%1.%2"/>
      <w:lvlJc w:val="left"/>
      <w:pPr>
        <w:ind w:left="1540" w:hanging="721"/>
      </w:pPr>
      <w:rPr>
        <w:rFonts w:hint="default"/>
      </w:rPr>
    </w:lvl>
    <w:lvl w:ilvl="2">
      <w:start w:val="11"/>
      <w:numFmt w:val="decimal"/>
      <w:lvlText w:val="%1.%2.%3"/>
      <w:lvlJc w:val="left"/>
      <w:pPr>
        <w:ind w:left="1540" w:hanging="721"/>
      </w:pPr>
      <w:rPr>
        <w:rFonts w:ascii="Arial" w:eastAsia="Arial" w:hAnsi="Arial" w:cs="Arial" w:hint="default"/>
        <w:w w:val="100"/>
        <w:sz w:val="20"/>
        <w:szCs w:val="20"/>
      </w:rPr>
    </w:lvl>
    <w:lvl w:ilvl="3">
      <w:numFmt w:val="bullet"/>
      <w:lvlText w:val="•"/>
      <w:lvlJc w:val="left"/>
      <w:pPr>
        <w:ind w:left="4168" w:hanging="721"/>
      </w:pPr>
      <w:rPr>
        <w:rFonts w:hint="default"/>
      </w:rPr>
    </w:lvl>
    <w:lvl w:ilvl="4">
      <w:numFmt w:val="bullet"/>
      <w:lvlText w:val="•"/>
      <w:lvlJc w:val="left"/>
      <w:pPr>
        <w:ind w:left="5044" w:hanging="721"/>
      </w:pPr>
      <w:rPr>
        <w:rFonts w:hint="default"/>
      </w:rPr>
    </w:lvl>
    <w:lvl w:ilvl="5">
      <w:numFmt w:val="bullet"/>
      <w:lvlText w:val="•"/>
      <w:lvlJc w:val="left"/>
      <w:pPr>
        <w:ind w:left="5920" w:hanging="721"/>
      </w:pPr>
      <w:rPr>
        <w:rFonts w:hint="default"/>
      </w:rPr>
    </w:lvl>
    <w:lvl w:ilvl="6">
      <w:numFmt w:val="bullet"/>
      <w:lvlText w:val="•"/>
      <w:lvlJc w:val="left"/>
      <w:pPr>
        <w:ind w:left="6796" w:hanging="721"/>
      </w:pPr>
      <w:rPr>
        <w:rFonts w:hint="default"/>
      </w:rPr>
    </w:lvl>
    <w:lvl w:ilvl="7">
      <w:numFmt w:val="bullet"/>
      <w:lvlText w:val="•"/>
      <w:lvlJc w:val="left"/>
      <w:pPr>
        <w:ind w:left="7672" w:hanging="721"/>
      </w:pPr>
      <w:rPr>
        <w:rFonts w:hint="default"/>
      </w:rPr>
    </w:lvl>
    <w:lvl w:ilvl="8">
      <w:numFmt w:val="bullet"/>
      <w:lvlText w:val="•"/>
      <w:lvlJc w:val="left"/>
      <w:pPr>
        <w:ind w:left="8548" w:hanging="721"/>
      </w:pPr>
      <w:rPr>
        <w:rFonts w:hint="default"/>
      </w:rPr>
    </w:lvl>
  </w:abstractNum>
  <w:abstractNum w:abstractNumId="5">
    <w:nsid w:val="6D4D6D58"/>
    <w:multiLevelType w:val="multilevel"/>
    <w:tmpl w:val="683C2D1A"/>
    <w:lvl w:ilvl="0">
      <w:start w:val="2"/>
      <w:numFmt w:val="decimal"/>
      <w:lvlText w:val="%1"/>
      <w:lvlJc w:val="left"/>
      <w:pPr>
        <w:ind w:left="1540" w:hanging="721"/>
      </w:pPr>
      <w:rPr>
        <w:rFonts w:hint="default"/>
      </w:rPr>
    </w:lvl>
    <w:lvl w:ilvl="1">
      <w:start w:val="3"/>
      <w:numFmt w:val="decimal"/>
      <w:lvlText w:val="%1.%2"/>
      <w:lvlJc w:val="left"/>
      <w:pPr>
        <w:ind w:left="1540" w:hanging="721"/>
      </w:pPr>
      <w:rPr>
        <w:rFonts w:hint="default"/>
      </w:rPr>
    </w:lvl>
    <w:lvl w:ilvl="2">
      <w:start w:val="2"/>
      <w:numFmt w:val="decimal"/>
      <w:lvlText w:val="%1.%2.%3"/>
      <w:lvlJc w:val="left"/>
      <w:pPr>
        <w:ind w:left="1540" w:hanging="721"/>
      </w:pPr>
      <w:rPr>
        <w:rFonts w:ascii="Arial" w:eastAsia="Arial" w:hAnsi="Arial" w:cs="Arial" w:hint="default"/>
        <w:w w:val="100"/>
        <w:sz w:val="20"/>
        <w:szCs w:val="20"/>
      </w:rPr>
    </w:lvl>
    <w:lvl w:ilvl="3">
      <w:numFmt w:val="bullet"/>
      <w:lvlText w:val="•"/>
      <w:lvlJc w:val="left"/>
      <w:pPr>
        <w:ind w:left="4168" w:hanging="721"/>
      </w:pPr>
      <w:rPr>
        <w:rFonts w:hint="default"/>
      </w:rPr>
    </w:lvl>
    <w:lvl w:ilvl="4">
      <w:numFmt w:val="bullet"/>
      <w:lvlText w:val="•"/>
      <w:lvlJc w:val="left"/>
      <w:pPr>
        <w:ind w:left="5044" w:hanging="721"/>
      </w:pPr>
      <w:rPr>
        <w:rFonts w:hint="default"/>
      </w:rPr>
    </w:lvl>
    <w:lvl w:ilvl="5">
      <w:numFmt w:val="bullet"/>
      <w:lvlText w:val="•"/>
      <w:lvlJc w:val="left"/>
      <w:pPr>
        <w:ind w:left="5920" w:hanging="721"/>
      </w:pPr>
      <w:rPr>
        <w:rFonts w:hint="default"/>
      </w:rPr>
    </w:lvl>
    <w:lvl w:ilvl="6">
      <w:numFmt w:val="bullet"/>
      <w:lvlText w:val="•"/>
      <w:lvlJc w:val="left"/>
      <w:pPr>
        <w:ind w:left="6796" w:hanging="721"/>
      </w:pPr>
      <w:rPr>
        <w:rFonts w:hint="default"/>
      </w:rPr>
    </w:lvl>
    <w:lvl w:ilvl="7">
      <w:numFmt w:val="bullet"/>
      <w:lvlText w:val="•"/>
      <w:lvlJc w:val="left"/>
      <w:pPr>
        <w:ind w:left="7672" w:hanging="721"/>
      </w:pPr>
      <w:rPr>
        <w:rFonts w:hint="default"/>
      </w:rPr>
    </w:lvl>
    <w:lvl w:ilvl="8">
      <w:numFmt w:val="bullet"/>
      <w:lvlText w:val="•"/>
      <w:lvlJc w:val="left"/>
      <w:pPr>
        <w:ind w:left="8548" w:hanging="721"/>
      </w:pPr>
      <w:rPr>
        <w:rFonts w:hint="default"/>
      </w:rPr>
    </w:lvl>
  </w:abstractNum>
  <w:abstractNum w:abstractNumId="6">
    <w:nsid w:val="769F08B7"/>
    <w:multiLevelType w:val="multilevel"/>
    <w:tmpl w:val="BF608126"/>
    <w:lvl w:ilvl="0">
      <w:start w:val="1"/>
      <w:numFmt w:val="decimal"/>
      <w:lvlText w:val="%1"/>
      <w:lvlJc w:val="left"/>
      <w:pPr>
        <w:ind w:left="460" w:hanging="361"/>
      </w:pPr>
      <w:rPr>
        <w:rFonts w:hint="default"/>
      </w:rPr>
    </w:lvl>
    <w:lvl w:ilvl="1">
      <w:start w:val="1"/>
      <w:numFmt w:val="decimal"/>
      <w:lvlText w:val="%1.%2"/>
      <w:lvlJc w:val="left"/>
      <w:pPr>
        <w:ind w:left="460" w:hanging="361"/>
      </w:pPr>
      <w:rPr>
        <w:rFonts w:ascii="Arial" w:eastAsia="Arial" w:hAnsi="Arial" w:cs="Arial" w:hint="default"/>
        <w:w w:val="100"/>
        <w:sz w:val="20"/>
        <w:szCs w:val="20"/>
      </w:rPr>
    </w:lvl>
    <w:lvl w:ilvl="2">
      <w:start w:val="1"/>
      <w:numFmt w:val="decimal"/>
      <w:lvlText w:val="%1.%2.%3."/>
      <w:lvlJc w:val="left"/>
      <w:pPr>
        <w:ind w:left="1540" w:hanging="721"/>
      </w:pPr>
      <w:rPr>
        <w:rFonts w:ascii="Arial" w:eastAsia="Arial" w:hAnsi="Arial" w:cs="Arial" w:hint="default"/>
        <w:spacing w:val="-1"/>
        <w:w w:val="100"/>
        <w:sz w:val="20"/>
        <w:szCs w:val="20"/>
      </w:rPr>
    </w:lvl>
    <w:lvl w:ilvl="3">
      <w:numFmt w:val="bullet"/>
      <w:lvlText w:val="•"/>
      <w:lvlJc w:val="left"/>
      <w:pPr>
        <w:ind w:left="3486" w:hanging="721"/>
      </w:pPr>
      <w:rPr>
        <w:rFonts w:hint="default"/>
      </w:rPr>
    </w:lvl>
    <w:lvl w:ilvl="4">
      <w:numFmt w:val="bullet"/>
      <w:lvlText w:val="•"/>
      <w:lvlJc w:val="left"/>
      <w:pPr>
        <w:ind w:left="4460" w:hanging="721"/>
      </w:pPr>
      <w:rPr>
        <w:rFonts w:hint="default"/>
      </w:rPr>
    </w:lvl>
    <w:lvl w:ilvl="5">
      <w:numFmt w:val="bullet"/>
      <w:lvlText w:val="•"/>
      <w:lvlJc w:val="left"/>
      <w:pPr>
        <w:ind w:left="5433" w:hanging="721"/>
      </w:pPr>
      <w:rPr>
        <w:rFonts w:hint="default"/>
      </w:rPr>
    </w:lvl>
    <w:lvl w:ilvl="6">
      <w:numFmt w:val="bullet"/>
      <w:lvlText w:val="•"/>
      <w:lvlJc w:val="left"/>
      <w:pPr>
        <w:ind w:left="6406" w:hanging="721"/>
      </w:pPr>
      <w:rPr>
        <w:rFonts w:hint="default"/>
      </w:rPr>
    </w:lvl>
    <w:lvl w:ilvl="7">
      <w:numFmt w:val="bullet"/>
      <w:lvlText w:val="•"/>
      <w:lvlJc w:val="left"/>
      <w:pPr>
        <w:ind w:left="7380" w:hanging="721"/>
      </w:pPr>
      <w:rPr>
        <w:rFonts w:hint="default"/>
      </w:rPr>
    </w:lvl>
    <w:lvl w:ilvl="8">
      <w:numFmt w:val="bullet"/>
      <w:lvlText w:val="•"/>
      <w:lvlJc w:val="left"/>
      <w:pPr>
        <w:ind w:left="8353" w:hanging="721"/>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30"/>
    <w:rsid w:val="001B146E"/>
    <w:rsid w:val="00444666"/>
    <w:rsid w:val="004C4C8C"/>
    <w:rsid w:val="008C1230"/>
    <w:rsid w:val="0091579E"/>
    <w:rsid w:val="00A23FDC"/>
    <w:rsid w:val="00B3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79BF"/>
    <w:pPr>
      <w:tabs>
        <w:tab w:val="center" w:pos="4680"/>
        <w:tab w:val="right" w:pos="9360"/>
      </w:tabs>
    </w:pPr>
  </w:style>
  <w:style w:type="character" w:customStyle="1" w:styleId="HeaderChar">
    <w:name w:val="Header Char"/>
    <w:basedOn w:val="DefaultParagraphFont"/>
    <w:link w:val="Header"/>
    <w:uiPriority w:val="99"/>
    <w:rsid w:val="00B379BF"/>
    <w:rPr>
      <w:rFonts w:ascii="Arial" w:eastAsia="Arial" w:hAnsi="Arial" w:cs="Arial"/>
    </w:rPr>
  </w:style>
  <w:style w:type="paragraph" w:styleId="Footer">
    <w:name w:val="footer"/>
    <w:basedOn w:val="Normal"/>
    <w:link w:val="FooterChar"/>
    <w:uiPriority w:val="99"/>
    <w:unhideWhenUsed/>
    <w:rsid w:val="00B379BF"/>
    <w:pPr>
      <w:tabs>
        <w:tab w:val="center" w:pos="4680"/>
        <w:tab w:val="right" w:pos="9360"/>
      </w:tabs>
    </w:pPr>
  </w:style>
  <w:style w:type="character" w:customStyle="1" w:styleId="FooterChar">
    <w:name w:val="Footer Char"/>
    <w:basedOn w:val="DefaultParagraphFont"/>
    <w:link w:val="Footer"/>
    <w:uiPriority w:val="99"/>
    <w:rsid w:val="00B379BF"/>
    <w:rPr>
      <w:rFonts w:ascii="Arial" w:eastAsia="Arial" w:hAnsi="Arial" w:cs="Arial"/>
    </w:rPr>
  </w:style>
  <w:style w:type="paragraph" w:styleId="BalloonText">
    <w:name w:val="Balloon Text"/>
    <w:basedOn w:val="Normal"/>
    <w:link w:val="BalloonTextChar"/>
    <w:uiPriority w:val="99"/>
    <w:semiHidden/>
    <w:unhideWhenUsed/>
    <w:rsid w:val="00B379BF"/>
    <w:rPr>
      <w:rFonts w:ascii="Tahoma" w:hAnsi="Tahoma" w:cs="Tahoma"/>
      <w:sz w:val="16"/>
      <w:szCs w:val="16"/>
    </w:rPr>
  </w:style>
  <w:style w:type="character" w:customStyle="1" w:styleId="BalloonTextChar">
    <w:name w:val="Balloon Text Char"/>
    <w:basedOn w:val="DefaultParagraphFont"/>
    <w:link w:val="BalloonText"/>
    <w:uiPriority w:val="99"/>
    <w:semiHidden/>
    <w:rsid w:val="00B379BF"/>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79BF"/>
    <w:pPr>
      <w:tabs>
        <w:tab w:val="center" w:pos="4680"/>
        <w:tab w:val="right" w:pos="9360"/>
      </w:tabs>
    </w:pPr>
  </w:style>
  <w:style w:type="character" w:customStyle="1" w:styleId="HeaderChar">
    <w:name w:val="Header Char"/>
    <w:basedOn w:val="DefaultParagraphFont"/>
    <w:link w:val="Header"/>
    <w:uiPriority w:val="99"/>
    <w:rsid w:val="00B379BF"/>
    <w:rPr>
      <w:rFonts w:ascii="Arial" w:eastAsia="Arial" w:hAnsi="Arial" w:cs="Arial"/>
    </w:rPr>
  </w:style>
  <w:style w:type="paragraph" w:styleId="Footer">
    <w:name w:val="footer"/>
    <w:basedOn w:val="Normal"/>
    <w:link w:val="FooterChar"/>
    <w:uiPriority w:val="99"/>
    <w:unhideWhenUsed/>
    <w:rsid w:val="00B379BF"/>
    <w:pPr>
      <w:tabs>
        <w:tab w:val="center" w:pos="4680"/>
        <w:tab w:val="right" w:pos="9360"/>
      </w:tabs>
    </w:pPr>
  </w:style>
  <w:style w:type="character" w:customStyle="1" w:styleId="FooterChar">
    <w:name w:val="Footer Char"/>
    <w:basedOn w:val="DefaultParagraphFont"/>
    <w:link w:val="Footer"/>
    <w:uiPriority w:val="99"/>
    <w:rsid w:val="00B379BF"/>
    <w:rPr>
      <w:rFonts w:ascii="Arial" w:eastAsia="Arial" w:hAnsi="Arial" w:cs="Arial"/>
    </w:rPr>
  </w:style>
  <w:style w:type="paragraph" w:styleId="BalloonText">
    <w:name w:val="Balloon Text"/>
    <w:basedOn w:val="Normal"/>
    <w:link w:val="BalloonTextChar"/>
    <w:uiPriority w:val="99"/>
    <w:semiHidden/>
    <w:unhideWhenUsed/>
    <w:rsid w:val="00B379BF"/>
    <w:rPr>
      <w:rFonts w:ascii="Tahoma" w:hAnsi="Tahoma" w:cs="Tahoma"/>
      <w:sz w:val="16"/>
      <w:szCs w:val="16"/>
    </w:rPr>
  </w:style>
  <w:style w:type="character" w:customStyle="1" w:styleId="BalloonTextChar">
    <w:name w:val="Balloon Text Char"/>
    <w:basedOn w:val="DefaultParagraphFont"/>
    <w:link w:val="BalloonText"/>
    <w:uiPriority w:val="99"/>
    <w:semiHidden/>
    <w:rsid w:val="00B379B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List VERSAMAX Locker Spec CSI</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VERSAMAX Locker Spec CSI</dc:title>
  <dc:creator>bfw</dc:creator>
  <cp:lastModifiedBy>Boyd Wedin</cp:lastModifiedBy>
  <cp:revision>4</cp:revision>
  <cp:lastPrinted>2020-08-10T19:25:00Z</cp:lastPrinted>
  <dcterms:created xsi:type="dcterms:W3CDTF">2020-08-10T19:24:00Z</dcterms:created>
  <dcterms:modified xsi:type="dcterms:W3CDTF">2020-08-10T19:25:00Z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PScript5.dll Version 5.2.2</vt:lpwstr>
  </property>
  <property fmtid="{D5CDD505-2E9C-101B-9397-08002B2CF9AE}" pid="4" name="LastSaved">
    <vt:filetime>2020-08-10T00:00:00Z</vt:filetime>
  </property>
</Properties>
</file>