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4A719" w14:textId="77777777" w:rsidR="00411603" w:rsidRDefault="00411603">
      <w:pPr>
        <w:pStyle w:val="BodyText"/>
        <w:spacing w:before="8"/>
        <w:rPr>
          <w:rFonts w:ascii="Times New Roman"/>
          <w:sz w:val="27"/>
        </w:rPr>
      </w:pPr>
    </w:p>
    <w:p w14:paraId="1E9B56BB" w14:textId="57AC15CA" w:rsidR="00411603" w:rsidRDefault="003A5DE5">
      <w:pPr>
        <w:spacing w:before="52"/>
        <w:ind w:left="120" w:right="116"/>
        <w:jc w:val="both"/>
        <w:rPr>
          <w:sz w:val="24"/>
        </w:rPr>
      </w:pPr>
      <w:r>
        <w:rPr>
          <w:b/>
          <w:sz w:val="24"/>
        </w:rPr>
        <w:t xml:space="preserve">General: </w:t>
      </w:r>
      <w:r>
        <w:rPr>
          <w:sz w:val="24"/>
        </w:rPr>
        <w:t xml:space="preserve">Lockers shall be </w:t>
      </w:r>
      <w:r>
        <w:rPr>
          <w:b/>
          <w:sz w:val="24"/>
        </w:rPr>
        <w:t>"</w:t>
      </w:r>
      <w:r>
        <w:rPr>
          <w:b/>
          <w:sz w:val="24"/>
        </w:rPr>
        <w:t>Fully‐Framed All‐Welded Turnout Gear Lockers</w:t>
      </w:r>
      <w:r>
        <w:rPr>
          <w:sz w:val="24"/>
        </w:rPr>
        <w:t xml:space="preserve">" as manufactured by List Industries Inc. </w:t>
      </w:r>
      <w:r>
        <w:rPr>
          <w:sz w:val="24"/>
        </w:rPr>
        <w:t xml:space="preserve">or approved equal. All lockers shall be factory‐assembled, of all MIG welded construction, in multiple column units to meet job conditions. </w:t>
      </w:r>
      <w:r>
        <w:rPr>
          <w:b/>
          <w:sz w:val="24"/>
        </w:rPr>
        <w:t>Assembly of locker bodies by means of bolts, screws, or rivets will not be p</w:t>
      </w:r>
      <w:r>
        <w:rPr>
          <w:b/>
          <w:sz w:val="24"/>
        </w:rPr>
        <w:t xml:space="preserve">ermitted. Welding of knockdown locker construction is not acceptable. </w:t>
      </w:r>
      <w:r>
        <w:rPr>
          <w:sz w:val="24"/>
        </w:rPr>
        <w:t>Grind exposed welds and metal edges flush and make safe to touch.</w:t>
      </w:r>
    </w:p>
    <w:p w14:paraId="485B05F2" w14:textId="77777777" w:rsidR="00411603" w:rsidRDefault="00411603">
      <w:pPr>
        <w:pStyle w:val="BodyText"/>
        <w:rPr>
          <w:sz w:val="20"/>
        </w:rPr>
      </w:pPr>
    </w:p>
    <w:p w14:paraId="66FFEFBA" w14:textId="7A269723" w:rsidR="00411603" w:rsidRDefault="003A5DE5">
      <w:pPr>
        <w:ind w:left="120"/>
        <w:jc w:val="both"/>
        <w:rPr>
          <w:sz w:val="24"/>
        </w:rPr>
      </w:pPr>
      <w:r>
        <w:rPr>
          <w:sz w:val="24"/>
        </w:rPr>
        <w:t xml:space="preserve">Lockers shall be </w:t>
      </w:r>
      <w:r>
        <w:rPr>
          <w:b/>
          <w:sz w:val="24"/>
        </w:rPr>
        <w:t>GREENGUARD Gold</w:t>
      </w:r>
      <w:r>
        <w:rPr>
          <w:b/>
          <w:sz w:val="24"/>
        </w:rPr>
        <w:t xml:space="preserve"> Certified</w:t>
      </w:r>
      <w:r>
        <w:rPr>
          <w:sz w:val="24"/>
          <w:vertAlign w:val="superscript"/>
        </w:rPr>
        <w:t>SM</w:t>
      </w:r>
    </w:p>
    <w:p w14:paraId="039C921C" w14:textId="77777777" w:rsidR="00411603" w:rsidRDefault="00411603">
      <w:pPr>
        <w:pStyle w:val="BodyText"/>
        <w:spacing w:before="11"/>
        <w:rPr>
          <w:sz w:val="23"/>
        </w:rPr>
      </w:pPr>
    </w:p>
    <w:p w14:paraId="289DDFFD" w14:textId="7456C0EB" w:rsidR="00411603" w:rsidRDefault="003A5DE5">
      <w:pPr>
        <w:pStyle w:val="BodyText"/>
        <w:spacing w:before="1"/>
        <w:ind w:left="119" w:right="117"/>
        <w:jc w:val="both"/>
      </w:pPr>
      <w:r w:rsidRPr="003A5DE5">
        <w:rPr>
          <w:b/>
        </w:rPr>
        <w:t xml:space="preserve">Finishing:  </w:t>
      </w:r>
      <w:r w:rsidRPr="003A5DE5">
        <w:rPr>
          <w:bCs/>
        </w:rPr>
        <w:t xml:space="preserve">All locker parts to be cleaned and coated after fabrication with a seven stage zinc/iron phosphate solution to inhibit corrosion, followed by a coat of high grade custom blend powder electrostatically sprayed and baked at 350 degrees Fahrenheit for a minimum of 20 minutes to provide a tough durable finish. </w:t>
      </w:r>
      <w:r w:rsidRPr="003A5DE5">
        <w:rPr>
          <w:bCs/>
        </w:rPr>
        <w:t xml:space="preserve"> </w:t>
      </w:r>
      <w:r>
        <w:rPr>
          <w:b/>
        </w:rPr>
        <w:t>Color to be 721 Relay Red H</w:t>
      </w:r>
      <w:r>
        <w:rPr>
          <w:b/>
        </w:rPr>
        <w:t>ammertone textured finish</w:t>
      </w:r>
      <w:r>
        <w:t>.</w:t>
      </w:r>
    </w:p>
    <w:p w14:paraId="4BA6C001" w14:textId="77777777" w:rsidR="00411603" w:rsidRDefault="00411603">
      <w:pPr>
        <w:pStyle w:val="BodyText"/>
        <w:spacing w:before="11"/>
        <w:rPr>
          <w:sz w:val="23"/>
        </w:rPr>
      </w:pPr>
    </w:p>
    <w:p w14:paraId="5720D10F" w14:textId="77777777" w:rsidR="00411603" w:rsidRDefault="003A5DE5">
      <w:pPr>
        <w:pStyle w:val="BodyText"/>
        <w:ind w:left="119" w:right="118"/>
        <w:jc w:val="both"/>
      </w:pPr>
      <w:r>
        <w:rPr>
          <w:b/>
        </w:rPr>
        <w:t xml:space="preserve">Frame / Vertical Side panels: </w:t>
      </w:r>
      <w:r>
        <w:t>Shall be of 13 gauge ½” flattened expanded metal framed by 16 gauge Hollow "T" tubular sections and channel frame members designed to enclose all four edges of the sid</w:t>
      </w:r>
      <w:r>
        <w:t>e panel with the entire assembly MIG welded to form a rigid frame for each locker. The channel frame members are welded to the front and rear vertical frame members to create and anchor bearing surface of 1‐1/4 inches wide x the depth of the locker at each</w:t>
      </w:r>
      <w:r>
        <w:t xml:space="preserve"> side panel.</w:t>
      </w:r>
    </w:p>
    <w:p w14:paraId="21011F77" w14:textId="77777777" w:rsidR="00411603" w:rsidRDefault="00411603">
      <w:pPr>
        <w:pStyle w:val="BodyText"/>
        <w:spacing w:before="11"/>
        <w:rPr>
          <w:sz w:val="23"/>
        </w:rPr>
      </w:pPr>
    </w:p>
    <w:p w14:paraId="4320EB1A" w14:textId="77777777" w:rsidR="00411603" w:rsidRDefault="003A5DE5">
      <w:pPr>
        <w:ind w:left="119" w:right="117"/>
        <w:jc w:val="both"/>
        <w:rPr>
          <w:sz w:val="24"/>
        </w:rPr>
      </w:pPr>
      <w:r>
        <w:rPr>
          <w:b/>
          <w:sz w:val="24"/>
        </w:rPr>
        <w:t xml:space="preserve">Integral Frame Locker base: </w:t>
      </w:r>
      <w:r>
        <w:rPr>
          <w:sz w:val="24"/>
        </w:rPr>
        <w:t xml:space="preserve">14 gauge formed structural channels are MIG welded to the front and  rear vertical side panel frame members to allow placement of locker bottom a minimum 2‐3/4" above floor level. </w:t>
      </w:r>
      <w:r>
        <w:rPr>
          <w:b/>
          <w:sz w:val="24"/>
        </w:rPr>
        <w:t>Locker bottom shelf located less t</w:t>
      </w:r>
      <w:r>
        <w:rPr>
          <w:b/>
          <w:sz w:val="24"/>
        </w:rPr>
        <w:t xml:space="preserve">han 2” above floor level will not be acceptable. </w:t>
      </w:r>
      <w:r>
        <w:rPr>
          <w:sz w:val="24"/>
        </w:rPr>
        <w:t>Units with optional integral base will have front and rear channels that will place locker bottom 5” above floor level as well as channels on either side of</w:t>
      </w:r>
      <w:r>
        <w:rPr>
          <w:spacing w:val="-9"/>
          <w:sz w:val="24"/>
        </w:rPr>
        <w:t xml:space="preserve"> </w:t>
      </w:r>
      <w:r>
        <w:rPr>
          <w:sz w:val="24"/>
        </w:rPr>
        <w:t>unit.</w:t>
      </w:r>
    </w:p>
    <w:p w14:paraId="60E81A3D" w14:textId="77777777" w:rsidR="00411603" w:rsidRDefault="00411603">
      <w:pPr>
        <w:pStyle w:val="BodyText"/>
        <w:spacing w:before="11"/>
        <w:rPr>
          <w:sz w:val="23"/>
        </w:rPr>
      </w:pPr>
    </w:p>
    <w:p w14:paraId="43436F2D" w14:textId="77777777" w:rsidR="00411603" w:rsidRDefault="003A5DE5">
      <w:pPr>
        <w:pStyle w:val="BodyText"/>
        <w:ind w:left="120" w:right="117"/>
        <w:jc w:val="both"/>
      </w:pPr>
      <w:r>
        <w:rPr>
          <w:b/>
        </w:rPr>
        <w:t xml:space="preserve">Top Shelf: </w:t>
      </w:r>
      <w:r>
        <w:t>Shall be 16 gauge galvanneal she</w:t>
      </w:r>
      <w:r>
        <w:t>et‐steel, have double bends at front and shall engage slots in the Hollow "T" vertical frame members at all four corners and be securely welded to the frame and side. Shall be located 6” down from locker top provide open upper storage area.</w:t>
      </w:r>
    </w:p>
    <w:p w14:paraId="0D0CE319" w14:textId="77777777" w:rsidR="00411603" w:rsidRDefault="00411603">
      <w:pPr>
        <w:pStyle w:val="BodyText"/>
        <w:spacing w:before="12"/>
        <w:rPr>
          <w:sz w:val="23"/>
        </w:rPr>
      </w:pPr>
    </w:p>
    <w:p w14:paraId="4270F014" w14:textId="77777777" w:rsidR="00411603" w:rsidRDefault="003A5DE5">
      <w:pPr>
        <w:ind w:left="119" w:right="117"/>
        <w:jc w:val="both"/>
        <w:rPr>
          <w:sz w:val="24"/>
        </w:rPr>
      </w:pPr>
      <w:r>
        <w:rPr>
          <w:b/>
          <w:sz w:val="24"/>
        </w:rPr>
        <w:t>Hat Shelf, Int</w:t>
      </w:r>
      <w:r>
        <w:rPr>
          <w:b/>
          <w:sz w:val="24"/>
        </w:rPr>
        <w:t xml:space="preserve">ermediate Shelves and Bottoms: </w:t>
      </w:r>
      <w:r>
        <w:rPr>
          <w:sz w:val="24"/>
        </w:rPr>
        <w:t xml:space="preserve">Shall be 16 gauge </w:t>
      </w:r>
      <w:r>
        <w:rPr>
          <w:b/>
          <w:sz w:val="24"/>
        </w:rPr>
        <w:t xml:space="preserve">galvanneal </w:t>
      </w:r>
      <w:r>
        <w:rPr>
          <w:sz w:val="24"/>
        </w:rPr>
        <w:t xml:space="preserve">sheet‐steel, have double bends at front and shall engage slots in the Hollow "T" vertical frame members at all four corners and be securely welded to the frame and side. </w:t>
      </w:r>
      <w:r>
        <w:rPr>
          <w:b/>
          <w:sz w:val="24"/>
        </w:rPr>
        <w:t>Locker bottom shelf locate</w:t>
      </w:r>
      <w:r>
        <w:rPr>
          <w:b/>
          <w:sz w:val="24"/>
        </w:rPr>
        <w:t xml:space="preserve">d less than 2” above floor level will not be acceptable. </w:t>
      </w:r>
      <w:r>
        <w:rPr>
          <w:sz w:val="24"/>
        </w:rPr>
        <w:t>Standard bottom shelf shall be diamond perforated. Units with option base shall have solid bottom shelf.</w:t>
      </w:r>
    </w:p>
    <w:p w14:paraId="01B6F960" w14:textId="77777777" w:rsidR="00411603" w:rsidRDefault="00411603">
      <w:pPr>
        <w:pStyle w:val="BodyText"/>
        <w:spacing w:before="11"/>
        <w:rPr>
          <w:sz w:val="23"/>
        </w:rPr>
      </w:pPr>
    </w:p>
    <w:p w14:paraId="63897DA3" w14:textId="77777777" w:rsidR="00411603" w:rsidRDefault="003A5DE5">
      <w:pPr>
        <w:pStyle w:val="BodyText"/>
        <w:ind w:left="120" w:right="118"/>
        <w:jc w:val="both"/>
      </w:pPr>
      <w:r>
        <w:rPr>
          <w:b/>
        </w:rPr>
        <w:t xml:space="preserve">Backs: </w:t>
      </w:r>
      <w:r>
        <w:t>Shall be 18 gauge galvanneal sheet steel, be continuous to cover a multiple framed uni</w:t>
      </w:r>
      <w:r>
        <w:t>t and be welded to each vertical side panel frame member.</w:t>
      </w:r>
    </w:p>
    <w:p w14:paraId="2CA5C50A" w14:textId="77777777" w:rsidR="00411603" w:rsidRDefault="00411603">
      <w:pPr>
        <w:jc w:val="both"/>
        <w:sectPr w:rsidR="00411603">
          <w:headerReference w:type="default" r:id="rId6"/>
          <w:footerReference w:type="default" r:id="rId7"/>
          <w:type w:val="continuous"/>
          <w:pgSz w:w="12240" w:h="15840"/>
          <w:pgMar w:top="1560" w:right="600" w:bottom="3020" w:left="1320" w:header="690" w:footer="2834" w:gutter="0"/>
          <w:pgNumType w:start="1"/>
          <w:cols w:space="720"/>
        </w:sectPr>
      </w:pPr>
    </w:p>
    <w:p w14:paraId="6E84CD8C" w14:textId="77777777" w:rsidR="00411603" w:rsidRDefault="00411603">
      <w:pPr>
        <w:pStyle w:val="BodyText"/>
        <w:rPr>
          <w:sz w:val="20"/>
        </w:rPr>
      </w:pPr>
    </w:p>
    <w:p w14:paraId="77CE678C" w14:textId="77777777" w:rsidR="00411603" w:rsidRDefault="00411603">
      <w:pPr>
        <w:pStyle w:val="BodyText"/>
        <w:rPr>
          <w:sz w:val="20"/>
        </w:rPr>
      </w:pPr>
    </w:p>
    <w:p w14:paraId="44675115" w14:textId="77777777" w:rsidR="00411603" w:rsidRDefault="003A5DE5">
      <w:pPr>
        <w:spacing w:before="175"/>
        <w:ind w:left="120"/>
        <w:rPr>
          <w:b/>
          <w:sz w:val="24"/>
        </w:rPr>
      </w:pPr>
      <w:r>
        <w:rPr>
          <w:b/>
          <w:sz w:val="24"/>
        </w:rPr>
        <w:t>Optional</w:t>
      </w:r>
      <w:r>
        <w:rPr>
          <w:b/>
          <w:spacing w:val="-7"/>
          <w:sz w:val="24"/>
        </w:rPr>
        <w:t xml:space="preserve"> </w:t>
      </w:r>
      <w:r>
        <w:rPr>
          <w:b/>
          <w:sz w:val="24"/>
        </w:rPr>
        <w:t>Upper</w:t>
      </w:r>
      <w:r>
        <w:rPr>
          <w:b/>
          <w:spacing w:val="-7"/>
          <w:sz w:val="24"/>
        </w:rPr>
        <w:t xml:space="preserve"> </w:t>
      </w:r>
      <w:r>
        <w:rPr>
          <w:b/>
          <w:sz w:val="24"/>
        </w:rPr>
        <w:t>Security</w:t>
      </w:r>
      <w:r>
        <w:rPr>
          <w:b/>
          <w:spacing w:val="-7"/>
          <w:sz w:val="24"/>
        </w:rPr>
        <w:t xml:space="preserve"> </w:t>
      </w:r>
      <w:r>
        <w:rPr>
          <w:b/>
          <w:sz w:val="24"/>
        </w:rPr>
        <w:t>Compartments</w:t>
      </w:r>
      <w:r>
        <w:rPr>
          <w:b/>
          <w:spacing w:val="-5"/>
          <w:sz w:val="24"/>
        </w:rPr>
        <w:t xml:space="preserve"> </w:t>
      </w:r>
      <w:r>
        <w:rPr>
          <w:b/>
          <w:sz w:val="24"/>
        </w:rPr>
        <w:t>(utilizing</w:t>
      </w:r>
      <w:r>
        <w:rPr>
          <w:b/>
          <w:spacing w:val="-8"/>
          <w:sz w:val="24"/>
        </w:rPr>
        <w:t xml:space="preserve"> </w:t>
      </w:r>
      <w:r>
        <w:rPr>
          <w:b/>
          <w:sz w:val="24"/>
        </w:rPr>
        <w:t>standard</w:t>
      </w:r>
      <w:r>
        <w:rPr>
          <w:b/>
          <w:spacing w:val="-7"/>
          <w:sz w:val="24"/>
        </w:rPr>
        <w:t xml:space="preserve"> </w:t>
      </w:r>
      <w:r>
        <w:rPr>
          <w:b/>
          <w:sz w:val="24"/>
        </w:rPr>
        <w:t>hat</w:t>
      </w:r>
      <w:r>
        <w:rPr>
          <w:b/>
          <w:spacing w:val="-6"/>
          <w:sz w:val="24"/>
        </w:rPr>
        <w:t xml:space="preserve"> </w:t>
      </w:r>
      <w:r>
        <w:rPr>
          <w:b/>
          <w:sz w:val="24"/>
        </w:rPr>
        <w:t>shelf):</w:t>
      </w:r>
    </w:p>
    <w:p w14:paraId="4A9E69C5" w14:textId="77777777" w:rsidR="00411603" w:rsidRDefault="003A5DE5">
      <w:pPr>
        <w:pStyle w:val="BodyText"/>
        <w:spacing w:before="195"/>
        <w:ind w:left="839" w:right="140"/>
      </w:pPr>
      <w:r>
        <w:rPr>
          <w:b/>
        </w:rPr>
        <w:t xml:space="preserve">12" Wide Security Box: </w:t>
      </w:r>
      <w:r>
        <w:t>To be formed of 14 gauge galvanneal sheet steel and securely MIG welded in place. The door to be 14 gauge cold rolled sheet‐steel with plain (non‐ventilated) door. Two heavy‐duty 13 gauge 7‐knuckle 3‐1</w:t>
      </w:r>
      <w:r>
        <w:t>/2" hinges are to be MIG welded to the door and riveted to the side of the security box. Door to have a projecting combination spring‐ bolt/padlock hasp door pull. Padlock Strike Plates are</w:t>
      </w:r>
      <w:r>
        <w:rPr>
          <w:spacing w:val="-9"/>
        </w:rPr>
        <w:t xml:space="preserve"> </w:t>
      </w:r>
      <w:r>
        <w:t>optional.</w:t>
      </w:r>
    </w:p>
    <w:p w14:paraId="3A4C8DEC" w14:textId="77777777" w:rsidR="00411603" w:rsidRDefault="003A5DE5">
      <w:pPr>
        <w:pStyle w:val="BodyText"/>
        <w:spacing w:before="195"/>
        <w:ind w:left="119" w:right="140"/>
      </w:pPr>
      <w:r>
        <w:rPr>
          <w:b/>
        </w:rPr>
        <w:t>Stainless Steel Coat Rod</w:t>
      </w:r>
      <w:r>
        <w:rPr>
          <w:sz w:val="20"/>
        </w:rPr>
        <w:t xml:space="preserve">: </w:t>
      </w:r>
      <w:r>
        <w:t>Full locker width coat rod sha</w:t>
      </w:r>
      <w:r>
        <w:t>ll be 1” diameter stainless steel tubing supported by formed side hooks attached to underside of shelf.</w:t>
      </w:r>
    </w:p>
    <w:p w14:paraId="25ED6B08" w14:textId="77777777" w:rsidR="00411603" w:rsidRDefault="00411603">
      <w:pPr>
        <w:pStyle w:val="BodyText"/>
        <w:spacing w:before="12"/>
        <w:rPr>
          <w:sz w:val="23"/>
        </w:rPr>
      </w:pPr>
    </w:p>
    <w:p w14:paraId="202FD2A6" w14:textId="77777777" w:rsidR="00411603" w:rsidRDefault="003A5DE5">
      <w:pPr>
        <w:pStyle w:val="BodyText"/>
        <w:ind w:left="120"/>
      </w:pPr>
      <w:r>
        <w:rPr>
          <w:b/>
        </w:rPr>
        <w:t xml:space="preserve">Locks (If required): </w:t>
      </w:r>
      <w:r>
        <w:t>Shall be master‐keyed to one system for the entire project. (See lock use chart for suggested lock application)</w:t>
      </w:r>
    </w:p>
    <w:p w14:paraId="65B0DB61" w14:textId="77777777" w:rsidR="00411603" w:rsidRDefault="00411603">
      <w:pPr>
        <w:pStyle w:val="BodyText"/>
        <w:spacing w:before="11"/>
        <w:rPr>
          <w:sz w:val="23"/>
        </w:rPr>
      </w:pPr>
    </w:p>
    <w:p w14:paraId="4CDD1777" w14:textId="77777777" w:rsidR="00411603" w:rsidRDefault="003A5DE5">
      <w:pPr>
        <w:ind w:left="120" w:right="140"/>
        <w:rPr>
          <w:sz w:val="24"/>
        </w:rPr>
      </w:pPr>
      <w:r>
        <w:rPr>
          <w:b/>
          <w:sz w:val="24"/>
        </w:rPr>
        <w:t xml:space="preserve">Equipment: </w:t>
      </w:r>
      <w:r>
        <w:rPr>
          <w:sz w:val="24"/>
        </w:rPr>
        <w:t xml:space="preserve">Furnish each locker with one </w:t>
      </w:r>
      <w:r>
        <w:rPr>
          <w:b/>
          <w:sz w:val="24"/>
        </w:rPr>
        <w:t xml:space="preserve">galvanneal </w:t>
      </w:r>
      <w:r>
        <w:rPr>
          <w:sz w:val="24"/>
        </w:rPr>
        <w:t>hat/intermediate shelf and two single prong hooks.</w:t>
      </w:r>
    </w:p>
    <w:p w14:paraId="58DA1A67" w14:textId="77777777" w:rsidR="00411603" w:rsidRDefault="00411603">
      <w:pPr>
        <w:pStyle w:val="BodyText"/>
      </w:pPr>
    </w:p>
    <w:p w14:paraId="4233CA05" w14:textId="6BF47A17" w:rsidR="00411603" w:rsidRDefault="003A5DE5">
      <w:pPr>
        <w:ind w:left="120" w:right="117"/>
        <w:jc w:val="both"/>
        <w:rPr>
          <w:sz w:val="24"/>
        </w:rPr>
      </w:pPr>
      <w:r>
        <w:rPr>
          <w:b/>
          <w:sz w:val="24"/>
        </w:rPr>
        <w:t xml:space="preserve">Lifetime Warranty: </w:t>
      </w:r>
      <w:r>
        <w:rPr>
          <w:sz w:val="24"/>
        </w:rPr>
        <w:t>Superior</w:t>
      </w:r>
      <w:bookmarkStart w:id="0" w:name="_GoBack"/>
      <w:bookmarkEnd w:id="0"/>
      <w:r>
        <w:rPr>
          <w:sz w:val="24"/>
        </w:rPr>
        <w:t xml:space="preserve"> all‐welded lockers are covered against all defects in materials and workmanship excluding finish, damage resulting from deliberate destructio</w:t>
      </w:r>
      <w:r>
        <w:rPr>
          <w:sz w:val="24"/>
        </w:rPr>
        <w:t xml:space="preserve">n and vandalism under this section </w:t>
      </w:r>
      <w:r>
        <w:rPr>
          <w:b/>
          <w:sz w:val="24"/>
        </w:rPr>
        <w:t>for the lifetime of the facility</w:t>
      </w:r>
      <w:r>
        <w:rPr>
          <w:sz w:val="24"/>
        </w:rPr>
        <w:t>.</w:t>
      </w:r>
    </w:p>
    <w:sectPr w:rsidR="00411603">
      <w:pgSz w:w="12240" w:h="15840"/>
      <w:pgMar w:top="1560" w:right="600" w:bottom="3220" w:left="1320" w:header="690" w:footer="2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45AC" w14:textId="77777777" w:rsidR="00000000" w:rsidRDefault="003A5DE5">
      <w:r>
        <w:separator/>
      </w:r>
    </w:p>
  </w:endnote>
  <w:endnote w:type="continuationSeparator" w:id="0">
    <w:p w14:paraId="3507F9AC" w14:textId="77777777" w:rsidR="00000000" w:rsidRDefault="003A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7D65" w14:textId="3E7458C5" w:rsidR="00411603" w:rsidRDefault="003A5DE5">
    <w:pPr>
      <w:pStyle w:val="BodyText"/>
      <w:spacing w:line="14" w:lineRule="auto"/>
      <w:rPr>
        <w:sz w:val="20"/>
      </w:rPr>
    </w:pPr>
    <w:r>
      <w:rPr>
        <w:noProof/>
      </w:rPr>
      <mc:AlternateContent>
        <mc:Choice Requires="wps">
          <w:drawing>
            <wp:anchor distT="0" distB="0" distL="114300" distR="114300" simplePos="0" relativeHeight="487550976" behindDoc="1" locked="0" layoutInCell="1" allowOverlap="1" wp14:anchorId="1B5C7E81" wp14:editId="5342A302">
              <wp:simplePos x="0" y="0"/>
              <wp:positionH relativeFrom="page">
                <wp:posOffset>5646420</wp:posOffset>
              </wp:positionH>
              <wp:positionV relativeFrom="page">
                <wp:posOffset>8003540</wp:posOffset>
              </wp:positionV>
              <wp:extent cx="2125980" cy="205549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5495"/>
                      </a:xfrm>
                      <a:custGeom>
                        <a:avLst/>
                        <a:gdLst>
                          <a:gd name="T0" fmla="+- 0 12240 8892"/>
                          <a:gd name="T1" fmla="*/ T0 w 3348"/>
                          <a:gd name="T2" fmla="+- 0 12604 12604"/>
                          <a:gd name="T3" fmla="*/ 12604 h 3237"/>
                          <a:gd name="T4" fmla="+- 0 8892 8892"/>
                          <a:gd name="T5" fmla="*/ T4 w 3348"/>
                          <a:gd name="T6" fmla="+- 0 15840 12604"/>
                          <a:gd name="T7" fmla="*/ 15840 h 3237"/>
                          <a:gd name="T8" fmla="+- 0 12240 8892"/>
                          <a:gd name="T9" fmla="*/ T8 w 3348"/>
                          <a:gd name="T10" fmla="+- 0 15840 12604"/>
                          <a:gd name="T11" fmla="*/ 15840 h 3237"/>
                          <a:gd name="T12" fmla="+- 0 12240 8892"/>
                          <a:gd name="T13" fmla="*/ T12 w 3348"/>
                          <a:gd name="T14" fmla="+- 0 12604 12604"/>
                          <a:gd name="T15" fmla="*/ 12604 h 3237"/>
                        </a:gdLst>
                        <a:ahLst/>
                        <a:cxnLst>
                          <a:cxn ang="0">
                            <a:pos x="T1" y="T3"/>
                          </a:cxn>
                          <a:cxn ang="0">
                            <a:pos x="T5" y="T7"/>
                          </a:cxn>
                          <a:cxn ang="0">
                            <a:pos x="T9" y="T11"/>
                          </a:cxn>
                          <a:cxn ang="0">
                            <a:pos x="T13" y="T15"/>
                          </a:cxn>
                        </a:cxnLst>
                        <a:rect l="0" t="0" r="r" b="b"/>
                        <a:pathLst>
                          <a:path w="3348" h="3237">
                            <a:moveTo>
                              <a:pt x="3348" y="0"/>
                            </a:moveTo>
                            <a:lnTo>
                              <a:pt x="0" y="3236"/>
                            </a:lnTo>
                            <a:lnTo>
                              <a:pt x="3348" y="3236"/>
                            </a:lnTo>
                            <a:lnTo>
                              <a:pt x="3348" y="0"/>
                            </a:lnTo>
                            <a:close/>
                          </a:path>
                        </a:pathLst>
                      </a:custGeom>
                      <a:solidFill>
                        <a:srgbClr val="D2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5E5B" id="Freeform 3" o:spid="_x0000_s1026" style="position:absolute;margin-left:444.6pt;margin-top:630.2pt;width:167.4pt;height:161.8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8,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" path="m3348,l,3236r3348,l3348,xe" fillcolor="#d2eaf1" stroked="f">
              <v:path arrowok="t" o:connecttype="custom" o:connectlocs="2125980,8003540;0,10058400;2125980,10058400;2125980,8003540" o:connectangles="0,0,0,0"/>
              <w10:wrap anchorx="page" anchory="page"/>
            </v:shape>
          </w:pict>
        </mc:Fallback>
      </mc:AlternateContent>
    </w:r>
    <w:r>
      <w:rPr>
        <w:noProof/>
      </w:rPr>
      <mc:AlternateContent>
        <mc:Choice Requires="wps">
          <w:drawing>
            <wp:anchor distT="0" distB="0" distL="114300" distR="114300" simplePos="0" relativeHeight="487551488" behindDoc="1" locked="0" layoutInCell="1" allowOverlap="1" wp14:anchorId="466DD1A3" wp14:editId="2C686B9F">
              <wp:simplePos x="0" y="0"/>
              <wp:positionH relativeFrom="page">
                <wp:posOffset>901700</wp:posOffset>
              </wp:positionH>
              <wp:positionV relativeFrom="page">
                <wp:posOffset>9001760</wp:posOffset>
              </wp:positionV>
              <wp:extent cx="99187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A8D6" w14:textId="77777777" w:rsidR="00411603" w:rsidRDefault="003A5DE5">
                          <w:pPr>
                            <w:spacing w:line="224" w:lineRule="exact"/>
                            <w:ind w:left="20"/>
                            <w:rPr>
                              <w:sz w:val="20"/>
                            </w:rPr>
                          </w:pPr>
                          <w:r>
                            <w:rPr>
                              <w:color w:val="BFBFBF"/>
                              <w:sz w:val="20"/>
                            </w:rPr>
                            <w:t>Updated 5/9/2014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DD1A3" id="_x0000_t202" coordsize="21600,21600" o:spt="202" path="m,l,21600r21600,l21600,xe">
              <v:stroke joinstyle="miter"/>
              <v:path gradientshapeok="t" o:connecttype="rect"/>
            </v:shapetype>
            <v:shape id="Text Box 2" o:spid="_x0000_s1027" type="#_x0000_t202" style="position:absolute;margin-left:71pt;margin-top:708.8pt;width:78.1pt;height:12.0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" filled="f" stroked="f">
              <v:textbox inset="0,0,0,0">
                <w:txbxContent>
                  <w:p w14:paraId="1006A8D6" w14:textId="77777777" w:rsidR="00411603" w:rsidRDefault="003A5DE5">
                    <w:pPr>
                      <w:spacing w:line="224" w:lineRule="exact"/>
                      <w:ind w:left="20"/>
                      <w:rPr>
                        <w:sz w:val="20"/>
                      </w:rPr>
                    </w:pPr>
                    <w:r>
                      <w:rPr>
                        <w:color w:val="BFBFBF"/>
                        <w:sz w:val="20"/>
                      </w:rPr>
                      <w:t>Updated 5/9/2014</w:t>
                    </w:r>
                  </w:p>
                </w:txbxContent>
              </v:textbox>
              <w10:wrap anchorx="page" anchory="page"/>
            </v:shape>
          </w:pict>
        </mc:Fallback>
      </mc:AlternateContent>
    </w:r>
    <w:r>
      <w:rPr>
        <w:noProof/>
      </w:rPr>
      <mc:AlternateContent>
        <mc:Choice Requires="wps">
          <w:drawing>
            <wp:anchor distT="0" distB="0" distL="114300" distR="114300" simplePos="0" relativeHeight="487552000" behindDoc="1" locked="0" layoutInCell="1" allowOverlap="1" wp14:anchorId="7E102B95" wp14:editId="7FA33C5B">
              <wp:simplePos x="0" y="0"/>
              <wp:positionH relativeFrom="page">
                <wp:posOffset>7030085</wp:posOffset>
              </wp:positionH>
              <wp:positionV relativeFrom="page">
                <wp:posOffset>9018270</wp:posOffset>
              </wp:positionV>
              <wp:extent cx="329565" cy="561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35BD" w14:textId="77777777" w:rsidR="00411603" w:rsidRDefault="003A5DE5">
                          <w:pPr>
                            <w:spacing w:before="20"/>
                            <w:ind w:left="60"/>
                            <w:rPr>
                              <w:rFonts w:ascii="Cambria"/>
                              <w:sz w:val="72"/>
                            </w:rPr>
                          </w:pPr>
                          <w:r>
                            <w:fldChar w:fldCharType="begin"/>
                          </w:r>
                          <w:r>
                            <w:rPr>
                              <w:rFonts w:ascii="Cambria"/>
                              <w:color w:val="FFFFFF"/>
                              <w:sz w:val="7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2B95" id="Text Box 1" o:spid="_x0000_s1028" type="#_x0000_t202" style="position:absolute;margin-left:553.55pt;margin-top:710.1pt;width:25.95pt;height:44.2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" filled="f" stroked="f">
              <v:textbox inset="0,0,0,0">
                <w:txbxContent>
                  <w:p w14:paraId="764335BD" w14:textId="77777777" w:rsidR="00411603" w:rsidRDefault="003A5DE5">
                    <w:pPr>
                      <w:spacing w:before="20"/>
                      <w:ind w:left="60"/>
                      <w:rPr>
                        <w:rFonts w:ascii="Cambria"/>
                        <w:sz w:val="72"/>
                      </w:rPr>
                    </w:pPr>
                    <w:r>
                      <w:fldChar w:fldCharType="begin"/>
                    </w:r>
                    <w:r>
                      <w:rPr>
                        <w:rFonts w:ascii="Cambria"/>
                        <w:color w:val="FFFFFF"/>
                        <w:sz w:val="7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EB2C" w14:textId="77777777" w:rsidR="00000000" w:rsidRDefault="003A5DE5">
      <w:r>
        <w:separator/>
      </w:r>
    </w:p>
  </w:footnote>
  <w:footnote w:type="continuationSeparator" w:id="0">
    <w:p w14:paraId="049B2BD7" w14:textId="77777777" w:rsidR="00000000" w:rsidRDefault="003A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4D90" w14:textId="73CA563A" w:rsidR="00411603" w:rsidRDefault="003A5DE5">
    <w:pPr>
      <w:pStyle w:val="BodyText"/>
      <w:spacing w:line="14" w:lineRule="auto"/>
      <w:rPr>
        <w:sz w:val="20"/>
      </w:rPr>
    </w:pPr>
    <w:r>
      <w:rPr>
        <w:noProof/>
      </w:rPr>
      <mc:AlternateContent>
        <mc:Choice Requires="wps">
          <w:drawing>
            <wp:anchor distT="0" distB="0" distL="114300" distR="114300" simplePos="0" relativeHeight="487550464" behindDoc="1" locked="0" layoutInCell="1" allowOverlap="1" wp14:anchorId="71CE88A1" wp14:editId="59643176">
              <wp:simplePos x="0" y="0"/>
              <wp:positionH relativeFrom="page">
                <wp:posOffset>2378710</wp:posOffset>
              </wp:positionH>
              <wp:positionV relativeFrom="page">
                <wp:posOffset>425450</wp:posOffset>
              </wp:positionV>
              <wp:extent cx="3472180" cy="4845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FD5F" w14:textId="0835C1B6" w:rsidR="00411603" w:rsidRDefault="003A5DE5" w:rsidP="003A5DE5">
                          <w:pPr>
                            <w:spacing w:before="49"/>
                            <w:ind w:left="20" w:right="19"/>
                            <w:jc w:val="center"/>
                            <w:rPr>
                              <w:b/>
                              <w:sz w:val="28"/>
                            </w:rPr>
                          </w:pPr>
                          <w:r>
                            <w:rPr>
                              <w:b/>
                              <w:sz w:val="28"/>
                            </w:rPr>
                            <w:t>Superior</w:t>
                          </w:r>
                          <w:r>
                            <w:rPr>
                              <w:b/>
                              <w:sz w:val="28"/>
                            </w:rPr>
                            <w:t xml:space="preserve"> Products</w:t>
                          </w:r>
                          <w:r>
                            <w:rPr>
                              <w:rFonts w:ascii="Symbol" w:hAnsi="Symbol"/>
                              <w:b/>
                              <w:sz w:val="28"/>
                              <w:vertAlign w:val="superscript"/>
                            </w:rPr>
                            <w:t></w:t>
                          </w:r>
                          <w:r>
                            <w:rPr>
                              <w:rFonts w:ascii="Times New Roman" w:hAnsi="Times New Roman"/>
                              <w:b/>
                              <w:sz w:val="28"/>
                            </w:rPr>
                            <w:t xml:space="preserve"> </w:t>
                          </w:r>
                          <w:r>
                            <w:rPr>
                              <w:b/>
                              <w:sz w:val="28"/>
                            </w:rPr>
                            <w:t>Fully‐Framed All‐Welded Turnout Gear</w:t>
                          </w:r>
                          <w:r>
                            <w:rPr>
                              <w:b/>
                              <w:spacing w:val="-29"/>
                              <w:sz w:val="28"/>
                            </w:rPr>
                            <w:t xml:space="preserve"> </w:t>
                          </w:r>
                          <w:r>
                            <w:rPr>
                              <w:b/>
                              <w:sz w:val="28"/>
                            </w:rPr>
                            <w:t>Lockers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E88A1" id="_x0000_t202" coordsize="21600,21600" o:spt="202" path="m,l,21600r21600,l21600,xe">
              <v:stroke joinstyle="miter"/>
              <v:path gradientshapeok="t" o:connecttype="rect"/>
            </v:shapetype>
            <v:shape id="Text Box 4" o:spid="_x0000_s1026" type="#_x0000_t202" style="position:absolute;margin-left:187.3pt;margin-top:33.5pt;width:273.4pt;height:38.1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" filled="f" stroked="f">
              <v:textbox inset="0,0,0,0">
                <w:txbxContent>
                  <w:p w14:paraId="4D64FD5F" w14:textId="0835C1B6" w:rsidR="00411603" w:rsidRDefault="003A5DE5" w:rsidP="003A5DE5">
                    <w:pPr>
                      <w:spacing w:before="49"/>
                      <w:ind w:left="20" w:right="19"/>
                      <w:jc w:val="center"/>
                      <w:rPr>
                        <w:b/>
                        <w:sz w:val="28"/>
                      </w:rPr>
                    </w:pPr>
                    <w:r>
                      <w:rPr>
                        <w:b/>
                        <w:sz w:val="28"/>
                      </w:rPr>
                      <w:t>Superior</w:t>
                    </w:r>
                    <w:r>
                      <w:rPr>
                        <w:b/>
                        <w:sz w:val="28"/>
                      </w:rPr>
                      <w:t xml:space="preserve"> Products</w:t>
                    </w:r>
                    <w:r>
                      <w:rPr>
                        <w:rFonts w:ascii="Symbol" w:hAnsi="Symbol"/>
                        <w:b/>
                        <w:sz w:val="28"/>
                        <w:vertAlign w:val="superscript"/>
                      </w:rPr>
                      <w:t></w:t>
                    </w:r>
                    <w:r>
                      <w:rPr>
                        <w:rFonts w:ascii="Times New Roman" w:hAnsi="Times New Roman"/>
                        <w:b/>
                        <w:sz w:val="28"/>
                      </w:rPr>
                      <w:t xml:space="preserve"> </w:t>
                    </w:r>
                    <w:r>
                      <w:rPr>
                        <w:b/>
                        <w:sz w:val="28"/>
                      </w:rPr>
                      <w:t>Fully‐Framed All‐Welded Turnout Gear</w:t>
                    </w:r>
                    <w:r>
                      <w:rPr>
                        <w:b/>
                        <w:spacing w:val="-29"/>
                        <w:sz w:val="28"/>
                      </w:rPr>
                      <w:t xml:space="preserve"> </w:t>
                    </w:r>
                    <w:r>
                      <w:rPr>
                        <w:b/>
                        <w:sz w:val="28"/>
                      </w:rPr>
                      <w:t>Lockers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03"/>
    <w:rsid w:val="003A5DE5"/>
    <w:rsid w:val="0041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AE49B"/>
  <w15:docId w15:val="{7526100D-D4FC-41F7-AE61-EE659D5B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60"/>
    </w:pPr>
    <w:rPr>
      <w:rFonts w:ascii="Cambria" w:eastAsia="Cambria" w:hAnsi="Cambria" w:cs="Cambria"/>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5DE5"/>
    <w:pPr>
      <w:tabs>
        <w:tab w:val="center" w:pos="4680"/>
        <w:tab w:val="right" w:pos="9360"/>
      </w:tabs>
    </w:pPr>
  </w:style>
  <w:style w:type="character" w:customStyle="1" w:styleId="HeaderChar">
    <w:name w:val="Header Char"/>
    <w:basedOn w:val="DefaultParagraphFont"/>
    <w:link w:val="Header"/>
    <w:uiPriority w:val="99"/>
    <w:rsid w:val="003A5DE5"/>
    <w:rPr>
      <w:rFonts w:ascii="Calibri" w:eastAsia="Calibri" w:hAnsi="Calibri" w:cs="Calibri"/>
    </w:rPr>
  </w:style>
  <w:style w:type="paragraph" w:styleId="Footer">
    <w:name w:val="footer"/>
    <w:basedOn w:val="Normal"/>
    <w:link w:val="FooterChar"/>
    <w:uiPriority w:val="99"/>
    <w:unhideWhenUsed/>
    <w:rsid w:val="003A5DE5"/>
    <w:pPr>
      <w:tabs>
        <w:tab w:val="center" w:pos="4680"/>
        <w:tab w:val="right" w:pos="9360"/>
      </w:tabs>
    </w:pPr>
  </w:style>
  <w:style w:type="character" w:customStyle="1" w:styleId="FooterChar">
    <w:name w:val="Footer Char"/>
    <w:basedOn w:val="DefaultParagraphFont"/>
    <w:link w:val="Footer"/>
    <w:uiPriority w:val="99"/>
    <w:rsid w:val="003A5DE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turnout-gear-locker-specifications.doc</dc:title>
  <dc:creator>Josh</dc:creator>
  <cp:lastModifiedBy>Boyd Wedin</cp:lastModifiedBy>
  <cp:revision>2</cp:revision>
  <dcterms:created xsi:type="dcterms:W3CDTF">2020-09-24T18:45:00Z</dcterms:created>
  <dcterms:modified xsi:type="dcterms:W3CDTF">2020-09-24T18:45:00Z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2014-05-09T00:00:00Z</vt:filetime>
  </property>
  <property fmtid="{D5CDD505-2E9C-101B-9397-08002B2CF9AE}" pid="3" name="Creator">
    <vt:lpwstr>PScript5.dll Version 5.2.2</vt:lpwstr>
  </property>
  <property fmtid="{D5CDD505-2E9C-101B-9397-08002B2CF9AE}" pid="4" name="LastSaved">
    <vt:filetime>2020-09-24T00:00:00Z</vt:filetime>
  </property>
</Properties>
</file>